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76" w:rsidRDefault="00401576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6"/>
          <w:szCs w:val="36"/>
        </w:rPr>
        <w:t>昆明理工大学硕士研究生入学考试</w:t>
      </w:r>
    </w:p>
    <w:p w:rsidR="00401576" w:rsidRPr="00723A56" w:rsidRDefault="00401576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《生物化学》</w:t>
      </w:r>
      <w:r>
        <w:rPr>
          <w:rFonts w:ascii="宋体" w:hAnsi="宋体" w:cs="宋体"/>
          <w:b/>
          <w:bCs/>
          <w:color w:val="333333"/>
          <w:kern w:val="0"/>
          <w:sz w:val="32"/>
          <w:szCs w:val="32"/>
        </w:rPr>
        <w:t>—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医学院</w:t>
      </w: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考试大纲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913F48" w:rsidRDefault="00401576" w:rsidP="00913F48">
      <w:pPr>
        <w:widowControl/>
        <w:shd w:val="clear" w:color="auto" w:fill="FFFFFF"/>
        <w:spacing w:line="360" w:lineRule="auto"/>
        <w:ind w:leftChars="228" w:left="1039" w:hangingChars="200" w:hanging="560"/>
        <w:jc w:val="left"/>
        <w:rPr>
          <w:rFonts w:ascii="黑体" w:eastAsia="黑体" w:hAnsi="宋体"/>
          <w:bCs/>
          <w:sz w:val="28"/>
          <w:szCs w:val="28"/>
        </w:rPr>
      </w:pPr>
      <w:bookmarkStart w:id="0" w:name="_GoBack"/>
      <w:r w:rsidRPr="00913F48">
        <w:rPr>
          <w:rFonts w:ascii="黑体" w:eastAsia="黑体" w:hAnsi="宋体" w:hint="eastAsia"/>
          <w:bCs/>
          <w:sz w:val="28"/>
          <w:szCs w:val="28"/>
        </w:rPr>
        <w:t>第一部分　考试形式和试卷结构</w:t>
      </w:r>
    </w:p>
    <w:bookmarkEnd w:id="0"/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一、试卷满分及考试时间</w:t>
      </w:r>
    </w:p>
    <w:p w:rsidR="00401576" w:rsidRPr="008E16B3" w:rsidRDefault="00401576" w:rsidP="00D67896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试卷满分为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150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分，考试时间为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180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分钟。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二、答题方式</w:t>
      </w:r>
    </w:p>
    <w:p w:rsidR="00401576" w:rsidRPr="008E16B3" w:rsidRDefault="00401576" w:rsidP="00D67896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答题方式为闭卷、笔试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.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三、试卷的内容结构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生物化学基本名词、概念</w:t>
      </w:r>
      <w:r w:rsidR="008E16B3"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部分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   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30%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酶动力学、代谢途径</w:t>
      </w:r>
      <w:r w:rsid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、基因表达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调控</w:t>
      </w:r>
      <w:r w:rsidR="008E16B3"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部分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50%</w:t>
      </w:r>
    </w:p>
    <w:p w:rsidR="00401576" w:rsidRPr="008E16B3" w:rsidRDefault="00401576" w:rsidP="00CB5F67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知识综合应用、学科进展</w:t>
      </w:r>
      <w:r w:rsidR="008E16B3"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部分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   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20%</w:t>
      </w:r>
    </w:p>
    <w:p w:rsidR="008E16B3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8E16B3" w:rsidRPr="008E16B3" w:rsidRDefault="008E16B3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四、试卷的题型结构</w:t>
      </w:r>
    </w:p>
    <w:p w:rsidR="00B11C99" w:rsidRPr="00D76FF0" w:rsidRDefault="00401576" w:rsidP="00B11C99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="00B11C99"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="00B11C99"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="00B11C99"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 w:rsidR="00B11C99"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</w:p>
    <w:p w:rsidR="008E16B3" w:rsidRPr="00B11C99" w:rsidRDefault="00B11C99" w:rsidP="00B11C99">
      <w:pPr>
        <w:spacing w:line="500" w:lineRule="exact"/>
        <w:ind w:firstLineChars="400" w:firstLine="960"/>
        <w:rPr>
          <w:sz w:val="28"/>
          <w:szCs w:val="28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客观题（含判断、填空）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    </w:t>
      </w: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约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30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</w:t>
      </w:r>
    </w:p>
    <w:p w:rsidR="008E16B3" w:rsidRPr="00CB5F67" w:rsidRDefault="008E16B3" w:rsidP="00CB5F67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名词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、概念</w:t>
      </w: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解释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 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         </w:t>
      </w: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约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3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0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</w:t>
      </w:r>
    </w:p>
    <w:p w:rsidR="008E16B3" w:rsidRPr="00CB5F67" w:rsidRDefault="008E16B3" w:rsidP="00CB5F67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问答题</w:t>
      </w: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  </w:t>
      </w:r>
      <w:r w:rsidR="00B11C99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（包括</w:t>
      </w:r>
      <w:r w:rsidR="00B11C99"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设计实验方案解决问题）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  </w:t>
      </w:r>
      <w:r w:rsidRPr="00CB5F67">
        <w:rPr>
          <w:rFonts w:ascii="Times New Roman" w:eastAsia="仿宋" w:hAnsi="Times New Roman"/>
          <w:color w:val="333333"/>
          <w:kern w:val="0"/>
          <w:sz w:val="24"/>
          <w:szCs w:val="24"/>
        </w:rPr>
        <w:t>约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90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</w:t>
      </w:r>
    </w:p>
    <w:p w:rsidR="008E16B3" w:rsidRPr="00CB5F67" w:rsidRDefault="008E16B3" w:rsidP="00CB5F67">
      <w:pPr>
        <w:widowControl/>
        <w:shd w:val="clear" w:color="auto" w:fill="FFFFFF"/>
        <w:spacing w:line="360" w:lineRule="auto"/>
        <w:ind w:leftChars="456" w:left="958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合计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150</w:t>
      </w:r>
      <w:r w:rsidRPr="00CB5F67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</w:t>
      </w:r>
    </w:p>
    <w:p w:rsidR="00401576" w:rsidRPr="008E16B3" w:rsidRDefault="00401576" w:rsidP="00E76F54">
      <w:pPr>
        <w:widowControl/>
        <w:shd w:val="clear" w:color="auto" w:fill="FFFFFF"/>
        <w:spacing w:line="360" w:lineRule="auto"/>
        <w:ind w:left="7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</w:p>
    <w:p w:rsidR="00913F48" w:rsidRDefault="00913F48" w:rsidP="00913F48">
      <w:pPr>
        <w:widowControl/>
        <w:shd w:val="clear" w:color="auto" w:fill="FFFFFF"/>
        <w:spacing w:line="360" w:lineRule="auto"/>
        <w:ind w:leftChars="228" w:left="1039" w:hangingChars="200" w:hanging="560"/>
        <w:jc w:val="left"/>
        <w:rPr>
          <w:rFonts w:ascii="黑体" w:eastAsia="黑体" w:hAnsi="宋体" w:hint="eastAsia"/>
          <w:bCs/>
          <w:sz w:val="28"/>
          <w:szCs w:val="28"/>
        </w:rPr>
      </w:pPr>
      <w:r w:rsidRPr="00DB002F">
        <w:rPr>
          <w:rFonts w:ascii="黑体" w:eastAsia="黑体" w:hAnsi="宋体" w:hint="eastAsia"/>
          <w:bCs/>
          <w:sz w:val="28"/>
          <w:szCs w:val="28"/>
        </w:rPr>
        <w:t>第二部分  考察的知识及范围</w:t>
      </w:r>
    </w:p>
    <w:p w:rsidR="00401576" w:rsidRPr="008E16B3" w:rsidRDefault="00401576" w:rsidP="00913F48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一、糖的化学定义，糖类的物理化学性质</w:t>
      </w:r>
      <w:r w:rsidR="0059321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生物学功能</w:t>
      </w:r>
      <w:r w:rsid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二、脂类的理化性质；磷脂与各水解位点对应的磷脂酶；甾醇的的生物学功能。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lastRenderedPageBreak/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三、氨基酸的定义、结构特点；氨基酸的分类；蛋白质结构概念；蛋白质分离方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、含量测定方法及其原理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；蛋白质结构与功能的关系；</w:t>
      </w:r>
      <w:r w:rsidR="0040100D"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四、酶的生物学功能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酶促反应的特点及机理；酶促反应的动力学；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酶的命名与分类原则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00D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五、维生素及抗生素部分不作为考察重点。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六、激素不作为考察重点。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七、膜生物学重点考察跨膜运输类型、能量消耗；结合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的生物学合成机制、穿梭机制了解生物膜的选择通透性及其生物学功能。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八、</w:t>
      </w:r>
      <w:r w:rsidR="0059321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核酸的分类、分布和生物学意义。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九、生物氧化；血糖的来源与去路，血糖浓度的调控机制；糖的酵解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="000066C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三羧酸循环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十、各氨基酸的具体分解</w:t>
      </w:r>
      <w:r w:rsidR="000066C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与合成途径不作为考察重点。但需了解生糖、生酮和生糖兼生酮氨基酸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十一、脂肪酸的生物合成（重点为软脂酸合成途径）；分解与合成的差异、调控、场所；不饱和脂肪酸的生物学合成。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十二、原核生物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真核生物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</w:t>
      </w:r>
      <w:r w:rsidR="000066C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、转录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特点；</w:t>
      </w:r>
      <w:r w:rsidR="000066C3"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</w:t>
      </w:r>
      <w:r w:rsidRPr="008E16B3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损伤。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十三、蛋白水解酶</w:t>
      </w:r>
      <w:r w:rsidR="0040100D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了解分子病，并能举例说明；蛋白质折叠理论</w:t>
      </w:r>
      <w:r w:rsidR="000066C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合成后加工与修饰。</w:t>
      </w:r>
    </w:p>
    <w:p w:rsidR="00401576" w:rsidRPr="008E16B3" w:rsidRDefault="00401576" w:rsidP="008E16B3">
      <w:pPr>
        <w:widowControl/>
        <w:shd w:val="clear" w:color="auto" w:fill="FFFFFF"/>
        <w:spacing w:line="360" w:lineRule="auto"/>
        <w:ind w:left="960" w:hangingChars="400" w:hanging="96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8E16B3" w:rsidRDefault="0040100D" w:rsidP="008E16B3">
      <w:pPr>
        <w:widowControl/>
        <w:shd w:val="clear" w:color="auto" w:fill="FFFFFF"/>
        <w:spacing w:line="360" w:lineRule="auto"/>
        <w:ind w:leftChars="228" w:left="959" w:hangingChars="200" w:hanging="4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lastRenderedPageBreak/>
        <w:t>十四、基因表达与调控的概念、意义</w:t>
      </w:r>
      <w:r w:rsidR="00401576"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</w:t>
      </w:r>
    </w:p>
    <w:p w:rsidR="00401576" w:rsidRPr="008E16B3" w:rsidRDefault="00401576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8E16B3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913F48" w:rsidP="00913F48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五、</w:t>
      </w:r>
      <w:r w:rsidR="00401576" w:rsidRPr="008E16B3">
        <w:rPr>
          <w:rFonts w:ascii="Times New Roman" w:eastAsia="仿宋" w:hAnsi="Times New Roman" w:hint="eastAsia"/>
          <w:color w:val="333333"/>
          <w:kern w:val="0"/>
          <w:sz w:val="28"/>
          <w:szCs w:val="28"/>
        </w:rPr>
        <w:t>知识综合与拓展部分</w:t>
      </w:r>
      <w:r>
        <w:rPr>
          <w:rFonts w:ascii="Times New Roman" w:eastAsia="仿宋" w:hAnsi="Times New Roman" w:hint="eastAsia"/>
          <w:color w:val="333333"/>
          <w:kern w:val="0"/>
          <w:sz w:val="28"/>
          <w:szCs w:val="28"/>
        </w:rPr>
        <w:t>：</w:t>
      </w:r>
      <w:r w:rsidR="00401576"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了解</w:t>
      </w:r>
      <w:r w:rsidR="00593210"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基因编辑、精准医学</w:t>
      </w:r>
      <w:r w:rsidR="0059321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</w:t>
      </w:r>
      <w:r w:rsidR="00401576" w:rsidRPr="008E16B3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基因组（学）、蛋白质组（学）研究内容、基本方法及对现代生物学的影响。</w:t>
      </w:r>
    </w:p>
    <w:sectPr w:rsidR="00401576" w:rsidRPr="00D76FF0" w:rsidSect="00265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45" w:rsidRDefault="005F1D45" w:rsidP="0007428E">
      <w:r>
        <w:separator/>
      </w:r>
    </w:p>
  </w:endnote>
  <w:endnote w:type="continuationSeparator" w:id="0">
    <w:p w:rsidR="005F1D45" w:rsidRDefault="005F1D45" w:rsidP="0007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45" w:rsidRDefault="005F1D45" w:rsidP="0007428E">
      <w:r>
        <w:separator/>
      </w:r>
    </w:p>
  </w:footnote>
  <w:footnote w:type="continuationSeparator" w:id="0">
    <w:p w:rsidR="005F1D45" w:rsidRDefault="005F1D45" w:rsidP="00074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8E"/>
    <w:rsid w:val="000066C3"/>
    <w:rsid w:val="0007428E"/>
    <w:rsid w:val="000F1014"/>
    <w:rsid w:val="00226919"/>
    <w:rsid w:val="00265D2D"/>
    <w:rsid w:val="002926C8"/>
    <w:rsid w:val="00301D56"/>
    <w:rsid w:val="003454E6"/>
    <w:rsid w:val="0040100D"/>
    <w:rsid w:val="00401576"/>
    <w:rsid w:val="00464836"/>
    <w:rsid w:val="00593210"/>
    <w:rsid w:val="005B3667"/>
    <w:rsid w:val="005F1D45"/>
    <w:rsid w:val="00720E69"/>
    <w:rsid w:val="00723A56"/>
    <w:rsid w:val="008E16B3"/>
    <w:rsid w:val="008E5FAE"/>
    <w:rsid w:val="00913F48"/>
    <w:rsid w:val="00922BC3"/>
    <w:rsid w:val="00B01AA4"/>
    <w:rsid w:val="00B10B1E"/>
    <w:rsid w:val="00B11C99"/>
    <w:rsid w:val="00B17D25"/>
    <w:rsid w:val="00B9321A"/>
    <w:rsid w:val="00CB5F67"/>
    <w:rsid w:val="00CF0000"/>
    <w:rsid w:val="00D475AF"/>
    <w:rsid w:val="00D53571"/>
    <w:rsid w:val="00D67896"/>
    <w:rsid w:val="00D76FF0"/>
    <w:rsid w:val="00DA7C51"/>
    <w:rsid w:val="00DB05DE"/>
    <w:rsid w:val="00E7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D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74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742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74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7428E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D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74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742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74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7428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63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36">
          <w:marLeft w:val="0"/>
          <w:marRight w:val="0"/>
          <w:marTop w:val="2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340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3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3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63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kmyh</cp:lastModifiedBy>
  <cp:revision>6</cp:revision>
  <dcterms:created xsi:type="dcterms:W3CDTF">2015-09-29T14:26:00Z</dcterms:created>
  <dcterms:modified xsi:type="dcterms:W3CDTF">2015-09-29T14:49:00Z</dcterms:modified>
</cp:coreProperties>
</file>