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C820D" w14:textId="77777777" w:rsidR="00346006" w:rsidRPr="00B61AEE" w:rsidRDefault="00346006" w:rsidP="00346006">
      <w:pPr>
        <w:spacing w:line="300" w:lineRule="auto"/>
        <w:jc w:val="center"/>
        <w:rPr>
          <w:rFonts w:ascii="方正小标宋简体" w:eastAsia="方正小标宋简体" w:hAnsi="宋体"/>
          <w:sz w:val="32"/>
          <w:szCs w:val="32"/>
        </w:rPr>
      </w:pPr>
      <w:r w:rsidRPr="007C313E">
        <w:rPr>
          <w:rFonts w:ascii="方正小标宋简体" w:eastAsia="方正小标宋简体" w:hAnsi="宋体" w:hint="eastAsia"/>
          <w:sz w:val="40"/>
          <w:szCs w:val="40"/>
        </w:rPr>
        <w:t>农业专业硕士同等学力加试科目《土壤肥料学》考试大纲</w:t>
      </w:r>
    </w:p>
    <w:p w14:paraId="7865E79D" w14:textId="77777777" w:rsidR="00346006" w:rsidRPr="00F70182" w:rsidRDefault="00346006" w:rsidP="00346006">
      <w:pPr>
        <w:rPr>
          <w:rFonts w:ascii="宋体" w:hAnsi="宋体"/>
        </w:rPr>
      </w:pPr>
    </w:p>
    <w:p w14:paraId="78736965" w14:textId="77777777" w:rsidR="00346006" w:rsidRPr="00F70182" w:rsidRDefault="00346006" w:rsidP="00346006">
      <w:pPr>
        <w:pStyle w:val="a7"/>
        <w:spacing w:line="360" w:lineRule="auto"/>
        <w:ind w:firstLineChars="0" w:firstLine="0"/>
        <w:rPr>
          <w:rFonts w:ascii="宋体" w:hAnsi="宋体"/>
          <w:b/>
          <w:bCs/>
          <w:sz w:val="28"/>
          <w:szCs w:val="28"/>
        </w:rPr>
      </w:pPr>
      <w:r w:rsidRPr="00F70182">
        <w:rPr>
          <w:rFonts w:ascii="宋体" w:hAnsi="宋体"/>
          <w:b/>
          <w:bCs/>
          <w:sz w:val="28"/>
          <w:szCs w:val="28"/>
        </w:rPr>
        <w:t>一、考试</w:t>
      </w:r>
      <w:r w:rsidRPr="00F70182">
        <w:rPr>
          <w:rFonts w:ascii="宋体" w:hAnsi="宋体" w:hint="eastAsia"/>
          <w:b/>
          <w:bCs/>
          <w:sz w:val="28"/>
          <w:szCs w:val="28"/>
        </w:rPr>
        <w:t>要求</w:t>
      </w:r>
    </w:p>
    <w:p w14:paraId="7E9F2F2A" w14:textId="77777777" w:rsidR="00346006" w:rsidRPr="00F70182" w:rsidRDefault="00346006" w:rsidP="00346006">
      <w:pPr>
        <w:widowControl/>
        <w:spacing w:line="360" w:lineRule="auto"/>
        <w:ind w:firstLineChars="200" w:firstLine="480"/>
        <w:rPr>
          <w:rFonts w:ascii="宋体" w:hAnsi="宋体"/>
          <w:sz w:val="24"/>
        </w:rPr>
      </w:pPr>
      <w:r w:rsidRPr="007B3B3C">
        <w:rPr>
          <w:rFonts w:ascii="宋体" w:hAnsi="宋体" w:hint="eastAsia"/>
          <w:kern w:val="0"/>
          <w:sz w:val="24"/>
        </w:rPr>
        <w:t>土壤肥料学</w:t>
      </w:r>
      <w:r w:rsidRPr="007B3B3C">
        <w:rPr>
          <w:rFonts w:ascii="宋体" w:hAnsi="宋体"/>
          <w:kern w:val="0"/>
          <w:sz w:val="24"/>
        </w:rPr>
        <w:t>是</w:t>
      </w:r>
      <w:r w:rsidRPr="007B3B3C">
        <w:rPr>
          <w:rFonts w:ascii="宋体" w:hAnsi="宋体" w:hint="eastAsia"/>
          <w:kern w:val="0"/>
          <w:sz w:val="24"/>
        </w:rPr>
        <w:t>农业专业硕士</w:t>
      </w:r>
      <w:r w:rsidRPr="007B3B3C">
        <w:rPr>
          <w:rFonts w:ascii="宋体" w:hAnsi="宋体"/>
          <w:kern w:val="0"/>
          <w:sz w:val="24"/>
        </w:rPr>
        <w:t>的专业基础课，也是</w:t>
      </w:r>
      <w:r w:rsidRPr="007B3B3C">
        <w:rPr>
          <w:rFonts w:ascii="宋体" w:hAnsi="宋体" w:hint="eastAsia"/>
          <w:kern w:val="0"/>
          <w:sz w:val="24"/>
        </w:rPr>
        <w:t>同等学力考生</w:t>
      </w:r>
      <w:r w:rsidRPr="007B3B3C">
        <w:rPr>
          <w:rFonts w:ascii="宋体" w:hAnsi="宋体"/>
          <w:kern w:val="0"/>
          <w:sz w:val="24"/>
        </w:rPr>
        <w:t>报考</w:t>
      </w:r>
      <w:r w:rsidRPr="007B3B3C">
        <w:rPr>
          <w:rFonts w:ascii="宋体" w:hAnsi="宋体" w:hint="eastAsia"/>
          <w:kern w:val="0"/>
          <w:sz w:val="24"/>
        </w:rPr>
        <w:t>本专业</w:t>
      </w:r>
      <w:r w:rsidRPr="007B3B3C">
        <w:rPr>
          <w:rFonts w:ascii="宋体" w:hAnsi="宋体"/>
          <w:kern w:val="0"/>
          <w:sz w:val="24"/>
        </w:rPr>
        <w:t>的</w:t>
      </w:r>
      <w:r w:rsidRPr="007B3B3C">
        <w:rPr>
          <w:rFonts w:ascii="宋体" w:hAnsi="宋体" w:hint="eastAsia"/>
          <w:kern w:val="0"/>
          <w:sz w:val="24"/>
        </w:rPr>
        <w:t>加</w:t>
      </w:r>
      <w:r w:rsidRPr="007B3B3C">
        <w:rPr>
          <w:rFonts w:ascii="宋体" w:hAnsi="宋体"/>
          <w:kern w:val="0"/>
          <w:sz w:val="24"/>
        </w:rPr>
        <w:t>试科目之一。</w:t>
      </w:r>
      <w:r w:rsidRPr="007B3B3C">
        <w:rPr>
          <w:rFonts w:ascii="宋体" w:hAnsi="宋体"/>
          <w:sz w:val="24"/>
        </w:rPr>
        <w:t>为了帮助考生明确复习范围和有关要求，特制定本考试大纲。本考试主要考察</w:t>
      </w:r>
      <w:r w:rsidRPr="007B3B3C">
        <w:rPr>
          <w:rFonts w:ascii="宋体" w:hAnsi="宋体" w:hint="eastAsia"/>
          <w:sz w:val="24"/>
        </w:rPr>
        <w:t>考生掌握土壤肥料学基本概念、基本理论的能力，包括土壤资源与改良利用、植物营养与施肥及土壤污染</w:t>
      </w:r>
      <w:r w:rsidRPr="009C5332">
        <w:rPr>
          <w:rFonts w:ascii="宋体" w:hAnsi="宋体" w:hint="eastAsia"/>
          <w:sz w:val="24"/>
        </w:rPr>
        <w:t>和防治</w:t>
      </w:r>
      <w:r w:rsidRPr="00F70182">
        <w:rPr>
          <w:rFonts w:ascii="宋体" w:hAnsi="宋体" w:hint="eastAsia"/>
          <w:sz w:val="24"/>
        </w:rPr>
        <w:t>等。考察考生是否具备运用基本理论和基本方法，分析解决实际问题的能力。</w:t>
      </w:r>
    </w:p>
    <w:p w14:paraId="3BE1589E" w14:textId="77777777" w:rsidR="00346006" w:rsidRPr="00F70182" w:rsidRDefault="00346006" w:rsidP="00346006">
      <w:pPr>
        <w:spacing w:line="360" w:lineRule="auto"/>
        <w:rPr>
          <w:rFonts w:ascii="宋体" w:hAnsi="宋体"/>
        </w:rPr>
      </w:pPr>
    </w:p>
    <w:p w14:paraId="4F1170B3" w14:textId="77777777" w:rsidR="00346006" w:rsidRDefault="00346006" w:rsidP="00346006">
      <w:pPr>
        <w:pStyle w:val="a7"/>
        <w:spacing w:line="360" w:lineRule="auto"/>
        <w:ind w:firstLineChars="0" w:firstLine="0"/>
        <w:rPr>
          <w:rFonts w:ascii="宋体" w:hAnsi="宋体"/>
          <w:b/>
          <w:bCs/>
          <w:sz w:val="28"/>
          <w:szCs w:val="28"/>
        </w:rPr>
      </w:pPr>
      <w:r w:rsidRPr="00F70182">
        <w:rPr>
          <w:rFonts w:ascii="宋体" w:hAnsi="宋体"/>
          <w:b/>
          <w:bCs/>
          <w:sz w:val="28"/>
          <w:szCs w:val="28"/>
        </w:rPr>
        <w:t>二、考试内容</w:t>
      </w:r>
    </w:p>
    <w:p w14:paraId="6B1D71EB" w14:textId="77777777" w:rsidR="00346006" w:rsidRDefault="00346006" w:rsidP="00346006">
      <w:pPr>
        <w:autoSpaceDE w:val="0"/>
        <w:autoSpaceDN w:val="0"/>
        <w:adjustRightInd w:val="0"/>
        <w:spacing w:line="360" w:lineRule="auto"/>
        <w:ind w:firstLineChars="150" w:firstLine="360"/>
        <w:jc w:val="left"/>
        <w:rPr>
          <w:rFonts w:ascii="宋体" w:eastAsia="宋体" w:cs="宋体"/>
          <w:kern w:val="0"/>
          <w:sz w:val="24"/>
          <w:szCs w:val="24"/>
        </w:rPr>
      </w:pPr>
      <w:r>
        <w:rPr>
          <w:rFonts w:ascii="宋体" w:eastAsia="宋体" w:cs="宋体" w:hint="eastAsia"/>
          <w:kern w:val="0"/>
          <w:sz w:val="24"/>
          <w:szCs w:val="24"/>
        </w:rPr>
        <w:t>1.</w:t>
      </w:r>
      <w:r w:rsidRPr="00346006">
        <w:rPr>
          <w:rFonts w:ascii="宋体" w:eastAsia="宋体" w:cs="宋体" w:hint="eastAsia"/>
          <w:kern w:val="0"/>
          <w:sz w:val="24"/>
          <w:szCs w:val="24"/>
        </w:rPr>
        <w:t>土壤在自然环境和人类发展中的重要性和土壤与土壤肥力的基本概念</w:t>
      </w:r>
      <w:r>
        <w:rPr>
          <w:rFonts w:ascii="宋体" w:eastAsia="宋体" w:cs="宋体" w:hint="eastAsia"/>
          <w:kern w:val="0"/>
          <w:sz w:val="24"/>
          <w:szCs w:val="24"/>
        </w:rPr>
        <w:t>；</w:t>
      </w:r>
      <w:r w:rsidRPr="00346006">
        <w:rPr>
          <w:rFonts w:ascii="宋体" w:eastAsia="宋体" w:cs="宋体" w:hint="eastAsia"/>
          <w:kern w:val="0"/>
          <w:sz w:val="24"/>
          <w:szCs w:val="24"/>
        </w:rPr>
        <w:t>土壤圈及其在地球表层系统中的地位以及土壤科学的发展及其研究方法。</w:t>
      </w:r>
    </w:p>
    <w:p w14:paraId="63A83DFA" w14:textId="77777777" w:rsidR="00346006" w:rsidRDefault="00346006" w:rsidP="00346006">
      <w:pPr>
        <w:autoSpaceDE w:val="0"/>
        <w:autoSpaceDN w:val="0"/>
        <w:adjustRightInd w:val="0"/>
        <w:spacing w:line="360" w:lineRule="auto"/>
        <w:ind w:firstLineChars="150" w:firstLine="360"/>
        <w:jc w:val="left"/>
        <w:rPr>
          <w:rFonts w:ascii="宋体" w:eastAsia="宋体" w:cs="宋体"/>
          <w:kern w:val="0"/>
          <w:sz w:val="24"/>
          <w:szCs w:val="24"/>
        </w:rPr>
      </w:pPr>
      <w:r>
        <w:rPr>
          <w:rFonts w:ascii="宋体" w:eastAsia="宋体" w:cs="宋体" w:hint="eastAsia"/>
          <w:kern w:val="0"/>
          <w:sz w:val="24"/>
          <w:szCs w:val="24"/>
        </w:rPr>
        <w:t>2.</w:t>
      </w:r>
      <w:r w:rsidRPr="00346006">
        <w:rPr>
          <w:rFonts w:ascii="宋体" w:eastAsia="宋体" w:cs="宋体" w:hint="eastAsia"/>
          <w:kern w:val="0"/>
          <w:sz w:val="24"/>
          <w:szCs w:val="24"/>
        </w:rPr>
        <w:t>土壤的矿物组成和化学组成，土壤生物的种类与特性、土壤有机质的来源和转化过程、土壤水分的类型与性质、土壤水分含量的表示方法、土壤水分的能态以及土壤水分的状况与作物生长的关系、</w:t>
      </w:r>
      <w:r>
        <w:rPr>
          <w:rFonts w:ascii="宋体" w:eastAsia="宋体" w:cs="宋体" w:hint="eastAsia"/>
          <w:kern w:val="0"/>
          <w:sz w:val="24"/>
          <w:szCs w:val="24"/>
        </w:rPr>
        <w:t>土壤空气的组成和土壤通气状况与作物生长的关系；</w:t>
      </w:r>
      <w:r w:rsidRPr="00346006">
        <w:rPr>
          <w:rFonts w:ascii="宋体" w:eastAsia="宋体" w:cs="宋体" w:hint="eastAsia"/>
          <w:kern w:val="0"/>
          <w:sz w:val="24"/>
          <w:szCs w:val="24"/>
        </w:rPr>
        <w:t>土壤热量及土壤水、气、热调节等内容。土壤的孔性、结构性和耕性；土壤胶体与土壤吸收性能</w:t>
      </w:r>
      <w:r w:rsidR="005B3E53">
        <w:rPr>
          <w:rFonts w:ascii="宋体" w:eastAsia="宋体" w:cs="宋体" w:hint="eastAsia"/>
          <w:kern w:val="0"/>
          <w:sz w:val="24"/>
          <w:szCs w:val="24"/>
        </w:rPr>
        <w:t>和土壤的酸碱性与氧化还原性的关系。土壤的形成因素和分布规律；</w:t>
      </w:r>
      <w:r w:rsidRPr="00346006">
        <w:rPr>
          <w:rFonts w:ascii="宋体" w:eastAsia="宋体" w:cs="宋体" w:hint="eastAsia"/>
          <w:kern w:val="0"/>
          <w:sz w:val="24"/>
          <w:szCs w:val="24"/>
        </w:rPr>
        <w:t>我国的自然条件与土壤分布规律的关系。</w:t>
      </w:r>
    </w:p>
    <w:p w14:paraId="485E9888" w14:textId="77777777" w:rsidR="00346006" w:rsidRDefault="00346006" w:rsidP="00346006">
      <w:pPr>
        <w:autoSpaceDE w:val="0"/>
        <w:autoSpaceDN w:val="0"/>
        <w:adjustRightInd w:val="0"/>
        <w:spacing w:line="360" w:lineRule="auto"/>
        <w:ind w:firstLineChars="150" w:firstLine="360"/>
        <w:jc w:val="left"/>
        <w:rPr>
          <w:rFonts w:ascii="宋体" w:eastAsia="宋体" w:cs="宋体"/>
          <w:kern w:val="0"/>
          <w:sz w:val="24"/>
          <w:szCs w:val="24"/>
        </w:rPr>
      </w:pPr>
      <w:r>
        <w:rPr>
          <w:rFonts w:ascii="宋体" w:eastAsia="宋体" w:cs="宋体" w:hint="eastAsia"/>
          <w:kern w:val="0"/>
          <w:sz w:val="24"/>
          <w:szCs w:val="24"/>
        </w:rPr>
        <w:t>3.</w:t>
      </w:r>
      <w:r w:rsidRPr="00346006">
        <w:rPr>
          <w:rFonts w:ascii="宋体" w:eastAsia="宋体" w:cs="宋体" w:hint="eastAsia"/>
          <w:kern w:val="0"/>
          <w:sz w:val="24"/>
          <w:szCs w:val="24"/>
        </w:rPr>
        <w:t>土壤质量的概念和评价指标；土壤培肥的基本措施、土壤污染的来源与防治方法。</w:t>
      </w:r>
    </w:p>
    <w:p w14:paraId="700E64C8" w14:textId="77777777" w:rsidR="00346006" w:rsidRDefault="00346006" w:rsidP="00346006">
      <w:pPr>
        <w:autoSpaceDE w:val="0"/>
        <w:autoSpaceDN w:val="0"/>
        <w:adjustRightInd w:val="0"/>
        <w:spacing w:line="360" w:lineRule="auto"/>
        <w:ind w:firstLineChars="150" w:firstLine="360"/>
        <w:jc w:val="left"/>
        <w:rPr>
          <w:rFonts w:ascii="宋体" w:eastAsia="宋体" w:cs="宋体"/>
          <w:kern w:val="0"/>
          <w:sz w:val="24"/>
          <w:szCs w:val="24"/>
        </w:rPr>
      </w:pPr>
      <w:r>
        <w:rPr>
          <w:rFonts w:ascii="宋体" w:eastAsia="宋体" w:cs="宋体" w:hint="eastAsia"/>
          <w:kern w:val="0"/>
          <w:sz w:val="24"/>
          <w:szCs w:val="24"/>
        </w:rPr>
        <w:t>4.</w:t>
      </w:r>
      <w:r w:rsidRPr="00346006">
        <w:rPr>
          <w:rFonts w:ascii="宋体" w:eastAsia="宋体" w:cs="宋体" w:hint="eastAsia"/>
          <w:kern w:val="0"/>
          <w:sz w:val="24"/>
          <w:szCs w:val="24"/>
        </w:rPr>
        <w:t>肥料在农业可持续发展中的地位及作用，植物必需营养元素的概念及其分组、植物根系与根外器官对养分的吸收运输和利用及影响植物吸收、分配养分的基因型差异和环境因素；合理施肥应遵循的基本原理，确定施肥量、施肥时期和施肥方法的技术。</w:t>
      </w:r>
    </w:p>
    <w:p w14:paraId="733D4284" w14:textId="77777777" w:rsidR="00346006" w:rsidRDefault="00346006" w:rsidP="00346006">
      <w:pPr>
        <w:autoSpaceDE w:val="0"/>
        <w:autoSpaceDN w:val="0"/>
        <w:adjustRightInd w:val="0"/>
        <w:spacing w:line="360" w:lineRule="auto"/>
        <w:ind w:firstLineChars="150" w:firstLine="360"/>
        <w:jc w:val="left"/>
        <w:rPr>
          <w:rFonts w:ascii="宋体" w:eastAsia="宋体" w:cs="宋体"/>
          <w:kern w:val="0"/>
          <w:sz w:val="24"/>
          <w:szCs w:val="24"/>
        </w:rPr>
      </w:pPr>
      <w:r>
        <w:rPr>
          <w:rFonts w:ascii="宋体" w:eastAsia="宋体" w:cs="宋体" w:hint="eastAsia"/>
          <w:kern w:val="0"/>
          <w:sz w:val="24"/>
          <w:szCs w:val="24"/>
        </w:rPr>
        <w:t>5.</w:t>
      </w:r>
      <w:r w:rsidRPr="00346006">
        <w:rPr>
          <w:rFonts w:ascii="宋体" w:eastAsia="宋体" w:cs="宋体" w:hint="eastAsia"/>
          <w:kern w:val="0"/>
          <w:sz w:val="24"/>
          <w:szCs w:val="24"/>
        </w:rPr>
        <w:t>土壤中氮的形态与含量，土壤氮素的转化过程及其有效性；植物体内的氮素含量分布及缺氮引起的植物缺素症状，植物对氮素的吸收同化；化学氮肥的种类、性质、施用方法与技术。</w:t>
      </w:r>
    </w:p>
    <w:p w14:paraId="102DB785" w14:textId="77777777" w:rsidR="00346006" w:rsidRDefault="00346006" w:rsidP="00346006">
      <w:pPr>
        <w:autoSpaceDE w:val="0"/>
        <w:autoSpaceDN w:val="0"/>
        <w:adjustRightInd w:val="0"/>
        <w:spacing w:line="360" w:lineRule="auto"/>
        <w:ind w:firstLineChars="150" w:firstLine="360"/>
        <w:jc w:val="left"/>
        <w:rPr>
          <w:rFonts w:ascii="宋体" w:eastAsia="宋体" w:cs="宋体"/>
          <w:kern w:val="0"/>
          <w:sz w:val="24"/>
          <w:szCs w:val="24"/>
        </w:rPr>
      </w:pPr>
      <w:r>
        <w:rPr>
          <w:rFonts w:ascii="宋体" w:eastAsia="宋体" w:cs="宋体" w:hint="eastAsia"/>
          <w:kern w:val="0"/>
          <w:sz w:val="24"/>
          <w:szCs w:val="24"/>
        </w:rPr>
        <w:lastRenderedPageBreak/>
        <w:t>6.</w:t>
      </w:r>
      <w:r w:rsidRPr="00346006">
        <w:rPr>
          <w:rFonts w:ascii="宋体" w:eastAsia="宋体" w:cs="宋体" w:hint="eastAsia"/>
          <w:kern w:val="0"/>
          <w:sz w:val="24"/>
          <w:szCs w:val="24"/>
        </w:rPr>
        <w:t>土壤中磷钾的形态与含量，磷钾在土壤中的转化；植物对磷钾的</w:t>
      </w:r>
      <w:r w:rsidR="005B3E53">
        <w:rPr>
          <w:rFonts w:ascii="宋体" w:eastAsia="宋体" w:cs="宋体" w:hint="eastAsia"/>
          <w:kern w:val="0"/>
          <w:sz w:val="24"/>
          <w:szCs w:val="24"/>
        </w:rPr>
        <w:t>吸收及磷钾在植物生长中的生理功能及缺磷钾引起的植物缺素症状。</w:t>
      </w:r>
      <w:r w:rsidRPr="00346006">
        <w:rPr>
          <w:rFonts w:ascii="宋体" w:eastAsia="宋体" w:cs="宋体" w:hint="eastAsia"/>
          <w:kern w:val="0"/>
          <w:sz w:val="24"/>
          <w:szCs w:val="24"/>
        </w:rPr>
        <w:t>磷钾肥的性质、在土壤中的转化特征和合理使用技术。</w:t>
      </w:r>
    </w:p>
    <w:p w14:paraId="44E61CA4" w14:textId="77777777" w:rsidR="00346006" w:rsidRDefault="00346006" w:rsidP="00346006">
      <w:pPr>
        <w:autoSpaceDE w:val="0"/>
        <w:autoSpaceDN w:val="0"/>
        <w:adjustRightInd w:val="0"/>
        <w:spacing w:line="360" w:lineRule="auto"/>
        <w:ind w:firstLineChars="150" w:firstLine="360"/>
        <w:jc w:val="left"/>
        <w:rPr>
          <w:rFonts w:ascii="宋体" w:eastAsia="宋体" w:cs="宋体"/>
          <w:kern w:val="0"/>
          <w:sz w:val="24"/>
          <w:szCs w:val="24"/>
        </w:rPr>
      </w:pPr>
      <w:r>
        <w:rPr>
          <w:rFonts w:ascii="宋体" w:eastAsia="宋体" w:cs="宋体" w:hint="eastAsia"/>
          <w:kern w:val="0"/>
          <w:sz w:val="24"/>
          <w:szCs w:val="24"/>
        </w:rPr>
        <w:t>7.</w:t>
      </w:r>
      <w:r w:rsidR="00346B57">
        <w:rPr>
          <w:rFonts w:ascii="宋体" w:eastAsia="宋体" w:cs="宋体" w:hint="eastAsia"/>
          <w:kern w:val="0"/>
          <w:sz w:val="24"/>
          <w:szCs w:val="24"/>
        </w:rPr>
        <w:t>土壤微量元素的形态及其转化特征、植物生长发育过程中</w:t>
      </w:r>
      <w:r w:rsidRPr="00346006">
        <w:rPr>
          <w:rFonts w:ascii="宋体" w:eastAsia="宋体" w:cs="宋体" w:hint="eastAsia"/>
          <w:kern w:val="0"/>
          <w:sz w:val="24"/>
          <w:szCs w:val="24"/>
        </w:rPr>
        <w:t>微量元素的功能及缺素症状，微量元素肥料的施用方法。</w:t>
      </w:r>
    </w:p>
    <w:p w14:paraId="4AE5A9AD" w14:textId="77777777" w:rsidR="00346006" w:rsidRDefault="00346006" w:rsidP="00346006">
      <w:pPr>
        <w:autoSpaceDE w:val="0"/>
        <w:autoSpaceDN w:val="0"/>
        <w:adjustRightInd w:val="0"/>
        <w:spacing w:line="360" w:lineRule="auto"/>
        <w:ind w:firstLineChars="150" w:firstLine="360"/>
        <w:jc w:val="left"/>
        <w:rPr>
          <w:rFonts w:ascii="宋体" w:eastAsia="宋体" w:cs="宋体"/>
          <w:kern w:val="0"/>
          <w:sz w:val="24"/>
          <w:szCs w:val="24"/>
        </w:rPr>
      </w:pPr>
      <w:r>
        <w:rPr>
          <w:rFonts w:ascii="宋体" w:eastAsia="宋体" w:cs="宋体" w:hint="eastAsia"/>
          <w:kern w:val="0"/>
          <w:sz w:val="24"/>
          <w:szCs w:val="24"/>
        </w:rPr>
        <w:t>8.</w:t>
      </w:r>
      <w:r w:rsidR="005B3E53">
        <w:rPr>
          <w:rFonts w:ascii="宋体" w:eastAsia="宋体" w:cs="宋体" w:hint="eastAsia"/>
          <w:kern w:val="0"/>
          <w:sz w:val="24"/>
          <w:szCs w:val="24"/>
        </w:rPr>
        <w:t>复混肥料的概念及特点，</w:t>
      </w:r>
      <w:r w:rsidRPr="00346006">
        <w:rPr>
          <w:rFonts w:ascii="宋体" w:eastAsia="宋体" w:cs="宋体" w:hint="eastAsia"/>
          <w:kern w:val="0"/>
          <w:sz w:val="24"/>
          <w:szCs w:val="24"/>
        </w:rPr>
        <w:t>其养分含量的表示方法、配方设计及生产流程。</w:t>
      </w:r>
    </w:p>
    <w:p w14:paraId="67AB337A" w14:textId="77777777" w:rsidR="00346006" w:rsidRDefault="00346006" w:rsidP="00346006">
      <w:pPr>
        <w:autoSpaceDE w:val="0"/>
        <w:autoSpaceDN w:val="0"/>
        <w:adjustRightInd w:val="0"/>
        <w:spacing w:line="360" w:lineRule="auto"/>
        <w:ind w:firstLineChars="150" w:firstLine="360"/>
        <w:jc w:val="left"/>
        <w:rPr>
          <w:rFonts w:ascii="宋体" w:eastAsia="宋体" w:cs="宋体"/>
          <w:kern w:val="0"/>
          <w:sz w:val="24"/>
          <w:szCs w:val="24"/>
        </w:rPr>
      </w:pPr>
      <w:r>
        <w:rPr>
          <w:rFonts w:ascii="宋体" w:eastAsia="宋体" w:cs="宋体" w:hint="eastAsia"/>
          <w:kern w:val="0"/>
          <w:sz w:val="24"/>
          <w:szCs w:val="24"/>
        </w:rPr>
        <w:t>9.</w:t>
      </w:r>
      <w:r w:rsidRPr="00346006">
        <w:rPr>
          <w:rFonts w:ascii="宋体" w:eastAsia="宋体" w:cs="宋体" w:hint="eastAsia"/>
          <w:kern w:val="0"/>
          <w:sz w:val="24"/>
          <w:szCs w:val="24"/>
        </w:rPr>
        <w:t>有机</w:t>
      </w:r>
      <w:r w:rsidR="005B3E53">
        <w:rPr>
          <w:rFonts w:ascii="宋体" w:eastAsia="宋体" w:cs="宋体" w:hint="eastAsia"/>
          <w:kern w:val="0"/>
          <w:sz w:val="24"/>
          <w:szCs w:val="24"/>
        </w:rPr>
        <w:t>肥料在农业可持续发展中的重要作用、化肥和有机肥料的关系，重点</w:t>
      </w:r>
      <w:r w:rsidRPr="00346006">
        <w:rPr>
          <w:rFonts w:ascii="宋体" w:eastAsia="宋体" w:cs="宋体" w:hint="eastAsia"/>
          <w:kern w:val="0"/>
          <w:sz w:val="24"/>
          <w:szCs w:val="24"/>
        </w:rPr>
        <w:t>有机肥料的主要类型，有机肥料的腐熟原理与技术。</w:t>
      </w:r>
    </w:p>
    <w:p w14:paraId="2DE2C329" w14:textId="77777777" w:rsidR="00346006" w:rsidRDefault="00346006" w:rsidP="00346006">
      <w:pPr>
        <w:autoSpaceDE w:val="0"/>
        <w:autoSpaceDN w:val="0"/>
        <w:adjustRightInd w:val="0"/>
        <w:spacing w:line="360" w:lineRule="auto"/>
        <w:ind w:firstLineChars="150" w:firstLine="360"/>
        <w:jc w:val="left"/>
        <w:rPr>
          <w:rFonts w:ascii="宋体" w:eastAsia="宋体" w:cs="宋体"/>
          <w:kern w:val="0"/>
          <w:sz w:val="24"/>
          <w:szCs w:val="24"/>
        </w:rPr>
      </w:pPr>
    </w:p>
    <w:p w14:paraId="6F65CEB0" w14:textId="77777777" w:rsidR="008C214C" w:rsidRPr="004B11AB" w:rsidRDefault="008C214C" w:rsidP="008C214C">
      <w:pPr>
        <w:pStyle w:val="Default"/>
        <w:rPr>
          <w:rFonts w:ascii="Times New Roman" w:hAnsi="Times New Roman" w:cs="Times New Roman"/>
          <w:b/>
          <w:sz w:val="28"/>
          <w:szCs w:val="28"/>
        </w:rPr>
      </w:pPr>
      <w:r w:rsidRPr="004B11AB">
        <w:rPr>
          <w:rFonts w:ascii="Times New Roman" w:hAnsi="Times New Roman" w:cs="Times New Roman"/>
          <w:b/>
          <w:sz w:val="28"/>
          <w:szCs w:val="28"/>
        </w:rPr>
        <w:t>三、考试形式</w:t>
      </w:r>
    </w:p>
    <w:p w14:paraId="2FB72B20" w14:textId="36830C73" w:rsidR="008C214C" w:rsidRPr="004B11AB" w:rsidRDefault="008C214C" w:rsidP="008C214C">
      <w:pPr>
        <w:widowControl/>
        <w:spacing w:line="360" w:lineRule="auto"/>
        <w:rPr>
          <w:rFonts w:ascii="宋体" w:hAnsi="宋体"/>
          <w:sz w:val="24"/>
        </w:rPr>
      </w:pPr>
      <w:r w:rsidRPr="004B11AB">
        <w:rPr>
          <w:rFonts w:ascii="宋体" w:hAnsi="宋体" w:hint="eastAsia"/>
          <w:sz w:val="24"/>
        </w:rPr>
        <w:t>1. 考试形式为闭卷、笔试；</w:t>
      </w:r>
      <w:r w:rsidR="00A05114">
        <w:rPr>
          <w:rFonts w:ascii="宋体" w:hAnsi="宋体" w:hint="eastAsia"/>
          <w:sz w:val="24"/>
        </w:rPr>
        <w:t>（根据疫情防控要求，灵活掌握）</w:t>
      </w:r>
    </w:p>
    <w:p w14:paraId="20FE47C3" w14:textId="77777777" w:rsidR="008C214C" w:rsidRDefault="008C214C" w:rsidP="008C214C">
      <w:pPr>
        <w:widowControl/>
        <w:spacing w:line="360" w:lineRule="auto"/>
        <w:rPr>
          <w:rFonts w:ascii="宋体" w:hAnsi="宋体"/>
          <w:sz w:val="24"/>
        </w:rPr>
      </w:pPr>
      <w:r w:rsidRPr="004B11AB">
        <w:rPr>
          <w:rFonts w:ascii="宋体" w:hAnsi="宋体" w:hint="eastAsia"/>
          <w:sz w:val="24"/>
        </w:rPr>
        <w:t>2. 考试时间为</w:t>
      </w:r>
      <w:r>
        <w:rPr>
          <w:rFonts w:ascii="宋体" w:hAnsi="宋体" w:hint="eastAsia"/>
          <w:sz w:val="24"/>
        </w:rPr>
        <w:t>2</w:t>
      </w:r>
      <w:r w:rsidRPr="004B11AB">
        <w:rPr>
          <w:rFonts w:ascii="宋体" w:hAnsi="宋体" w:hint="eastAsia"/>
          <w:sz w:val="24"/>
        </w:rPr>
        <w:t>小时，满分1</w:t>
      </w:r>
      <w:r>
        <w:rPr>
          <w:rFonts w:ascii="宋体" w:hAnsi="宋体" w:hint="eastAsia"/>
          <w:sz w:val="24"/>
        </w:rPr>
        <w:t>0</w:t>
      </w:r>
      <w:r w:rsidRPr="004B11AB">
        <w:rPr>
          <w:rFonts w:ascii="宋体" w:hAnsi="宋体" w:hint="eastAsia"/>
          <w:sz w:val="24"/>
        </w:rPr>
        <w:t>0分</w:t>
      </w:r>
    </w:p>
    <w:p w14:paraId="5613D536" w14:textId="77777777" w:rsidR="008C214C" w:rsidRDefault="008C214C" w:rsidP="008C214C">
      <w:pPr>
        <w:widowControl/>
        <w:spacing w:line="360" w:lineRule="auto"/>
        <w:rPr>
          <w:rFonts w:ascii="宋体" w:hAnsi="宋体"/>
          <w:sz w:val="24"/>
        </w:rPr>
      </w:pPr>
    </w:p>
    <w:p w14:paraId="51E75C7F" w14:textId="77777777" w:rsidR="008C214C" w:rsidRPr="004B11AB" w:rsidRDefault="008C214C" w:rsidP="008C214C">
      <w:pPr>
        <w:pStyle w:val="Default"/>
        <w:rPr>
          <w:rFonts w:ascii="Times New Roman" w:hAnsi="Times New Roman" w:cs="Times New Roman"/>
          <w:b/>
          <w:sz w:val="28"/>
          <w:szCs w:val="28"/>
        </w:rPr>
      </w:pPr>
      <w:r w:rsidRPr="004B11AB">
        <w:rPr>
          <w:rFonts w:ascii="Times New Roman" w:hAnsi="Times New Roman" w:cs="Times New Roman" w:hint="eastAsia"/>
          <w:b/>
          <w:sz w:val="28"/>
          <w:szCs w:val="28"/>
        </w:rPr>
        <w:t>四、试卷结构</w:t>
      </w:r>
    </w:p>
    <w:p w14:paraId="33D452D9" w14:textId="77777777" w:rsidR="008C214C" w:rsidRPr="00C87011" w:rsidRDefault="008C214C" w:rsidP="008C214C">
      <w:pPr>
        <w:spacing w:line="360" w:lineRule="auto"/>
        <w:rPr>
          <w:rFonts w:ascii="宋体" w:hAnsi="宋体"/>
          <w:sz w:val="24"/>
        </w:rPr>
      </w:pPr>
      <w:r w:rsidRPr="00C87011">
        <w:rPr>
          <w:rFonts w:ascii="宋体" w:hAnsi="宋体" w:hint="eastAsia"/>
          <w:sz w:val="24"/>
        </w:rPr>
        <w:t>1. 基本概念题</w:t>
      </w:r>
      <w:r>
        <w:rPr>
          <w:rFonts w:ascii="宋体" w:hAnsi="宋体" w:hint="eastAsia"/>
          <w:sz w:val="24"/>
        </w:rPr>
        <w:t>（2</w:t>
      </w:r>
      <w:r w:rsidRPr="00C87011">
        <w:rPr>
          <w:rFonts w:ascii="宋体" w:hAnsi="宋体" w:hint="eastAsia"/>
          <w:sz w:val="24"/>
        </w:rPr>
        <w:t>0分</w:t>
      </w:r>
      <w:r>
        <w:rPr>
          <w:rFonts w:ascii="宋体" w:hAnsi="宋体" w:hint="eastAsia"/>
          <w:sz w:val="24"/>
        </w:rPr>
        <w:t>）</w:t>
      </w:r>
    </w:p>
    <w:p w14:paraId="737B1915" w14:textId="77777777" w:rsidR="008C214C" w:rsidRPr="00C87011" w:rsidRDefault="008C214C" w:rsidP="008C214C">
      <w:pPr>
        <w:spacing w:line="360" w:lineRule="auto"/>
        <w:rPr>
          <w:rFonts w:ascii="宋体" w:hAnsi="宋体"/>
          <w:sz w:val="24"/>
        </w:rPr>
      </w:pPr>
      <w:r w:rsidRPr="00C87011">
        <w:rPr>
          <w:rFonts w:ascii="宋体" w:hAnsi="宋体" w:hint="eastAsia"/>
          <w:sz w:val="24"/>
        </w:rPr>
        <w:t>2. 简答题</w:t>
      </w:r>
      <w:r>
        <w:rPr>
          <w:rFonts w:ascii="宋体" w:hAnsi="宋体" w:hint="eastAsia"/>
          <w:sz w:val="24"/>
        </w:rPr>
        <w:t>（3</w:t>
      </w:r>
      <w:r w:rsidRPr="00C87011">
        <w:rPr>
          <w:rFonts w:ascii="宋体" w:hAnsi="宋体" w:hint="eastAsia"/>
          <w:sz w:val="24"/>
        </w:rPr>
        <w:t>0分</w:t>
      </w:r>
      <w:r>
        <w:rPr>
          <w:rFonts w:ascii="宋体" w:hAnsi="宋体" w:hint="eastAsia"/>
          <w:sz w:val="24"/>
        </w:rPr>
        <w:t>）</w:t>
      </w:r>
    </w:p>
    <w:p w14:paraId="547E3B0E" w14:textId="77777777" w:rsidR="008C214C" w:rsidRDefault="008C214C" w:rsidP="008C214C">
      <w:pPr>
        <w:spacing w:line="360" w:lineRule="auto"/>
        <w:rPr>
          <w:rFonts w:ascii="宋体" w:hAnsi="宋体"/>
          <w:sz w:val="24"/>
        </w:rPr>
      </w:pPr>
      <w:r w:rsidRPr="00C87011">
        <w:rPr>
          <w:rFonts w:ascii="宋体" w:hAnsi="宋体" w:hint="eastAsia"/>
          <w:sz w:val="24"/>
        </w:rPr>
        <w:t>3. 论述题</w:t>
      </w:r>
      <w:r>
        <w:rPr>
          <w:rFonts w:ascii="宋体" w:hAnsi="宋体" w:hint="eastAsia"/>
          <w:sz w:val="24"/>
        </w:rPr>
        <w:t>（</w:t>
      </w:r>
      <w:r w:rsidRPr="00C87011">
        <w:rPr>
          <w:rFonts w:ascii="宋体" w:hAnsi="宋体" w:hint="eastAsia"/>
          <w:sz w:val="24"/>
        </w:rPr>
        <w:t>50分</w:t>
      </w:r>
      <w:r>
        <w:rPr>
          <w:rFonts w:ascii="宋体" w:hAnsi="宋体" w:hint="eastAsia"/>
          <w:sz w:val="24"/>
        </w:rPr>
        <w:t>）</w:t>
      </w:r>
    </w:p>
    <w:p w14:paraId="09AC6ED1" w14:textId="77777777" w:rsidR="00346006" w:rsidRPr="008C214C" w:rsidRDefault="00346006" w:rsidP="00346006">
      <w:pPr>
        <w:spacing w:line="360" w:lineRule="auto"/>
        <w:rPr>
          <w:rFonts w:ascii="宋体" w:hAnsi="宋体"/>
          <w:sz w:val="24"/>
        </w:rPr>
      </w:pPr>
    </w:p>
    <w:p w14:paraId="3723FC87" w14:textId="77777777" w:rsidR="00346006" w:rsidRPr="00F70182" w:rsidRDefault="00346006" w:rsidP="00346006">
      <w:pPr>
        <w:pStyle w:val="a7"/>
        <w:spacing w:line="360" w:lineRule="auto"/>
        <w:ind w:firstLineChars="0" w:firstLine="0"/>
        <w:rPr>
          <w:rFonts w:ascii="宋体" w:hAnsi="宋体"/>
          <w:b/>
          <w:bCs/>
          <w:sz w:val="28"/>
          <w:szCs w:val="28"/>
        </w:rPr>
      </w:pPr>
      <w:r w:rsidRPr="00F70182">
        <w:rPr>
          <w:rFonts w:ascii="宋体" w:hAnsi="宋体"/>
          <w:b/>
          <w:bCs/>
          <w:sz w:val="28"/>
          <w:szCs w:val="28"/>
        </w:rPr>
        <w:t>五、参考书目</w:t>
      </w:r>
    </w:p>
    <w:p w14:paraId="7A9B8E26" w14:textId="77777777" w:rsidR="00346006" w:rsidRPr="00F70182" w:rsidRDefault="00346B57" w:rsidP="00346B57">
      <w:pPr>
        <w:widowControl/>
        <w:spacing w:line="360" w:lineRule="auto"/>
        <w:ind w:firstLineChars="200" w:firstLine="480"/>
        <w:rPr>
          <w:rFonts w:ascii="宋体" w:hAnsi="宋体"/>
          <w:kern w:val="0"/>
          <w:sz w:val="24"/>
        </w:rPr>
      </w:pPr>
      <w:r w:rsidRPr="00346B57">
        <w:rPr>
          <w:rFonts w:ascii="宋体" w:hAnsi="宋体" w:hint="eastAsia"/>
          <w:sz w:val="24"/>
        </w:rPr>
        <w:t>《</w:t>
      </w:r>
      <w:r w:rsidR="00346006" w:rsidRPr="00646072">
        <w:rPr>
          <w:rFonts w:ascii="宋体" w:hAnsi="宋体" w:hint="eastAsia"/>
          <w:sz w:val="24"/>
        </w:rPr>
        <w:t>土壤肥料学通论</w:t>
      </w:r>
      <w:r w:rsidRPr="00346B57">
        <w:rPr>
          <w:rFonts w:ascii="宋体" w:hAnsi="宋体" w:hint="eastAsia"/>
          <w:sz w:val="24"/>
        </w:rPr>
        <w:t>》</w:t>
      </w:r>
      <w:r w:rsidR="00346006" w:rsidRPr="00F70182">
        <w:rPr>
          <w:rFonts w:ascii="宋体" w:hAnsi="宋体"/>
          <w:kern w:val="0"/>
          <w:sz w:val="24"/>
        </w:rPr>
        <w:t>，</w:t>
      </w:r>
      <w:r w:rsidR="00346006" w:rsidRPr="00646072">
        <w:rPr>
          <w:rFonts w:ascii="宋体" w:hAnsi="宋体" w:hint="eastAsia"/>
          <w:kern w:val="0"/>
          <w:sz w:val="24"/>
        </w:rPr>
        <w:t>沈其荣</w:t>
      </w:r>
      <w:r w:rsidR="00346006" w:rsidRPr="00F70182">
        <w:rPr>
          <w:rFonts w:ascii="宋体" w:hAnsi="宋体"/>
          <w:kern w:val="0"/>
          <w:sz w:val="24"/>
        </w:rPr>
        <w:t>主编，20</w:t>
      </w:r>
      <w:r w:rsidR="00346006">
        <w:rPr>
          <w:rFonts w:ascii="宋体" w:hAnsi="宋体" w:hint="eastAsia"/>
          <w:kern w:val="0"/>
          <w:sz w:val="24"/>
        </w:rPr>
        <w:t>01</w:t>
      </w:r>
      <w:r w:rsidR="00346006" w:rsidRPr="00F70182">
        <w:rPr>
          <w:rFonts w:ascii="宋体" w:hAnsi="宋体"/>
          <w:kern w:val="0"/>
          <w:sz w:val="24"/>
        </w:rPr>
        <w:t>，北京，</w:t>
      </w:r>
      <w:r w:rsidR="00346006" w:rsidRPr="00646072">
        <w:rPr>
          <w:rFonts w:ascii="宋体" w:hAnsi="宋体" w:hint="eastAsia"/>
          <w:kern w:val="0"/>
          <w:sz w:val="24"/>
        </w:rPr>
        <w:t>高等教育出版社</w:t>
      </w:r>
    </w:p>
    <w:p w14:paraId="3CA9301B" w14:textId="77777777" w:rsidR="00346006" w:rsidRPr="00346B57" w:rsidRDefault="00346006" w:rsidP="00346006">
      <w:pPr>
        <w:autoSpaceDE w:val="0"/>
        <w:autoSpaceDN w:val="0"/>
        <w:adjustRightInd w:val="0"/>
        <w:spacing w:line="360" w:lineRule="auto"/>
        <w:ind w:firstLineChars="150" w:firstLine="360"/>
        <w:jc w:val="left"/>
        <w:rPr>
          <w:sz w:val="24"/>
          <w:szCs w:val="24"/>
        </w:rPr>
      </w:pPr>
    </w:p>
    <w:sectPr w:rsidR="00346006" w:rsidRPr="00346B57" w:rsidSect="00C017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9E0BB9" w14:textId="77777777" w:rsidR="00015059" w:rsidRDefault="00015059" w:rsidP="00346006">
      <w:r>
        <w:separator/>
      </w:r>
    </w:p>
  </w:endnote>
  <w:endnote w:type="continuationSeparator" w:id="0">
    <w:p w14:paraId="0EA90C81" w14:textId="77777777" w:rsidR="00015059" w:rsidRDefault="00015059" w:rsidP="0034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965CE" w14:textId="77777777" w:rsidR="00015059" w:rsidRDefault="00015059" w:rsidP="00346006">
      <w:r>
        <w:separator/>
      </w:r>
    </w:p>
  </w:footnote>
  <w:footnote w:type="continuationSeparator" w:id="0">
    <w:p w14:paraId="65D3D2E8" w14:textId="77777777" w:rsidR="00015059" w:rsidRDefault="00015059" w:rsidP="003460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46006"/>
    <w:rsid w:val="000048A1"/>
    <w:rsid w:val="00015059"/>
    <w:rsid w:val="00253788"/>
    <w:rsid w:val="003035CB"/>
    <w:rsid w:val="00346006"/>
    <w:rsid w:val="00346B57"/>
    <w:rsid w:val="00480548"/>
    <w:rsid w:val="00480EFA"/>
    <w:rsid w:val="005B3E53"/>
    <w:rsid w:val="007B3B3C"/>
    <w:rsid w:val="007C313E"/>
    <w:rsid w:val="008C214C"/>
    <w:rsid w:val="00A05114"/>
    <w:rsid w:val="00C01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162D6E"/>
  <w15:docId w15:val="{55CDD92A-0EE0-41D4-997D-19A1D66CD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174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460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346006"/>
    <w:rPr>
      <w:sz w:val="18"/>
      <w:szCs w:val="18"/>
    </w:rPr>
  </w:style>
  <w:style w:type="paragraph" w:styleId="a5">
    <w:name w:val="footer"/>
    <w:basedOn w:val="a"/>
    <w:link w:val="a6"/>
    <w:uiPriority w:val="99"/>
    <w:semiHidden/>
    <w:unhideWhenUsed/>
    <w:rsid w:val="00346006"/>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346006"/>
    <w:rPr>
      <w:sz w:val="18"/>
      <w:szCs w:val="18"/>
    </w:rPr>
  </w:style>
  <w:style w:type="paragraph" w:styleId="a7">
    <w:name w:val="Body Text Indent"/>
    <w:basedOn w:val="a"/>
    <w:link w:val="a8"/>
    <w:rsid w:val="00346006"/>
    <w:pPr>
      <w:ind w:firstLineChars="200" w:firstLine="420"/>
    </w:pPr>
    <w:rPr>
      <w:rFonts w:ascii="Times New Roman" w:eastAsia="宋体" w:hAnsi="Times New Roman" w:cs="Times New Roman"/>
      <w:szCs w:val="24"/>
    </w:rPr>
  </w:style>
  <w:style w:type="character" w:customStyle="1" w:styleId="a8">
    <w:name w:val="正文文本缩进 字符"/>
    <w:basedOn w:val="a0"/>
    <w:link w:val="a7"/>
    <w:rsid w:val="00346006"/>
    <w:rPr>
      <w:rFonts w:ascii="Times New Roman" w:eastAsia="宋体" w:hAnsi="Times New Roman" w:cs="Times New Roman"/>
      <w:szCs w:val="24"/>
    </w:rPr>
  </w:style>
  <w:style w:type="paragraph" w:customStyle="1" w:styleId="Default">
    <w:name w:val="Default"/>
    <w:qFormat/>
    <w:rsid w:val="00346006"/>
    <w:pPr>
      <w:widowControl w:val="0"/>
      <w:autoSpaceDE w:val="0"/>
      <w:autoSpaceDN w:val="0"/>
      <w:adjustRightInd w:val="0"/>
    </w:pPr>
    <w:rPr>
      <w:rFonts w:ascii="宋体" w:eastAsia="宋体" w:hAnsi="Calibri"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160</Words>
  <Characters>918</Characters>
  <Application>Microsoft Office Word</Application>
  <DocSecurity>0</DocSecurity>
  <Lines>7</Lines>
  <Paragraphs>2</Paragraphs>
  <ScaleCrop>false</ScaleCrop>
  <Company/>
  <LinksUpToDate>false</LinksUpToDate>
  <CharactersWithSpaces>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苏源</dc:creator>
  <cp:keywords/>
  <dc:description/>
  <cp:lastModifiedBy>佟荟全</cp:lastModifiedBy>
  <cp:revision>9</cp:revision>
  <dcterms:created xsi:type="dcterms:W3CDTF">2020-09-08T02:25:00Z</dcterms:created>
  <dcterms:modified xsi:type="dcterms:W3CDTF">2021-09-10T07:16:00Z</dcterms:modified>
</cp:coreProperties>
</file>