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2F" w:rsidRPr="008A1D2F" w:rsidRDefault="008A1D2F" w:rsidP="008A1D2F">
      <w:pPr>
        <w:pStyle w:val="Defaul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  <w:r w:rsidRPr="008A1D2F">
        <w:rPr>
          <w:rFonts w:ascii="方正小标宋简体" w:eastAsia="方正小标宋简体" w:hAnsi="Times New Roman" w:cs="Times New Roman" w:hint="eastAsia"/>
          <w:bCs/>
          <w:sz w:val="36"/>
          <w:szCs w:val="36"/>
        </w:rPr>
        <w:t>《植物保护学通论》考试大纲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一、考试要求</w:t>
      </w:r>
    </w:p>
    <w:p w:rsidR="008A1D2F" w:rsidRDefault="008A1D2F" w:rsidP="008A1D2F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主要考查学生是否掌握主要植物病、虫、草、鼠害的发生发展规律</w:t>
      </w:r>
      <w:r w:rsidR="00C6671A">
        <w:rPr>
          <w:rFonts w:ascii="Times New Roman" w:hAnsi="Times New Roman" w:cs="Times New Roman" w:hint="eastAsia"/>
          <w:sz w:val="28"/>
          <w:szCs w:val="28"/>
        </w:rPr>
        <w:t>及预测</w:t>
      </w:r>
      <w:r w:rsidR="001C3A15">
        <w:rPr>
          <w:rFonts w:ascii="Times New Roman" w:hAnsi="Times New Roman" w:cs="Times New Roman" w:hint="eastAsia"/>
          <w:sz w:val="28"/>
          <w:szCs w:val="28"/>
        </w:rPr>
        <w:t>预报</w:t>
      </w:r>
      <w:r w:rsidR="00C6671A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有效的防</w:t>
      </w:r>
      <w:r w:rsidR="00C6671A">
        <w:rPr>
          <w:rFonts w:ascii="Times New Roman" w:hAnsi="Times New Roman" w:cs="Times New Roman" w:hint="eastAsia"/>
          <w:sz w:val="28"/>
          <w:szCs w:val="28"/>
        </w:rPr>
        <w:t>控技术与策略，主要农作物病虫害综合防控和植物保护技术推广。</w:t>
      </w:r>
      <w:r>
        <w:rPr>
          <w:rFonts w:ascii="Times New Roman" w:hAnsi="Times New Roman" w:cs="Times New Roman"/>
          <w:sz w:val="28"/>
          <w:szCs w:val="28"/>
        </w:rPr>
        <w:t>掌握合理、安全使用农药的技术，防止农药污染，保护生态环境的方法等。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二、考试内容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绪论：植物保护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有害生物和生物灾害的概念；植物保护的对象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目的及方式；</w:t>
      </w:r>
      <w:r w:rsidR="005757D6" w:rsidRPr="005757D6">
        <w:rPr>
          <w:rFonts w:ascii="Times New Roman" w:hAnsi="Times New Roman" w:cs="Times New Roman" w:hint="eastAsia"/>
          <w:sz w:val="28"/>
          <w:szCs w:val="28"/>
        </w:rPr>
        <w:t>植物保护的方针；</w:t>
      </w:r>
      <w:r w:rsidR="006726CD" w:rsidRPr="006726CD">
        <w:rPr>
          <w:rFonts w:ascii="Times New Roman" w:hAnsi="Times New Roman" w:cs="Times New Roman" w:hint="eastAsia"/>
          <w:sz w:val="28"/>
          <w:szCs w:val="28"/>
        </w:rPr>
        <w:t>化学农药在环境中释放所造成的</w:t>
      </w:r>
      <w:r w:rsidR="005757D6" w:rsidRPr="005757D6">
        <w:rPr>
          <w:rFonts w:ascii="Times New Roman" w:hAnsi="Times New Roman" w:cs="Times New Roman"/>
          <w:bCs/>
          <w:sz w:val="28"/>
          <w:szCs w:val="28"/>
        </w:rPr>
        <w:t>3R</w:t>
      </w:r>
      <w:r w:rsidR="005757D6" w:rsidRPr="005757D6">
        <w:rPr>
          <w:rFonts w:ascii="Times New Roman" w:hAnsi="Times New Roman" w:cs="Times New Roman" w:hint="eastAsia"/>
          <w:bCs/>
          <w:sz w:val="28"/>
          <w:szCs w:val="28"/>
        </w:rPr>
        <w:t>问题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植物病害：病害三角</w:t>
      </w:r>
      <w:r w:rsidR="00C26035">
        <w:rPr>
          <w:rFonts w:ascii="Times New Roman" w:hAnsi="Times New Roman" w:cs="Times New Roman" w:hint="eastAsia"/>
          <w:sz w:val="28"/>
          <w:szCs w:val="28"/>
        </w:rPr>
        <w:t>，</w:t>
      </w:r>
      <w:r w:rsidR="005757D6" w:rsidRPr="005757D6">
        <w:rPr>
          <w:rFonts w:ascii="Times New Roman" w:hAnsi="Times New Roman" w:cs="Times New Roman" w:hint="eastAsia"/>
          <w:sz w:val="28"/>
          <w:szCs w:val="28"/>
        </w:rPr>
        <w:t>病害四角；</w:t>
      </w:r>
      <w:r>
        <w:rPr>
          <w:rFonts w:ascii="Times New Roman" w:hAnsi="Times New Roman" w:cs="Times New Roman"/>
          <w:sz w:val="28"/>
          <w:szCs w:val="28"/>
        </w:rPr>
        <w:t>植物病害的病征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病状；寄生性和致病性；</w:t>
      </w:r>
      <w:bookmarkStart w:id="0" w:name="_Hlk50146323"/>
      <w:r w:rsidR="00C26035">
        <w:rPr>
          <w:rFonts w:ascii="Times New Roman" w:hAnsi="Times New Roman" w:cs="Times New Roman" w:hint="eastAsia"/>
          <w:sz w:val="28"/>
          <w:szCs w:val="28"/>
        </w:rPr>
        <w:t>植物病原</w:t>
      </w:r>
      <w:bookmarkEnd w:id="0"/>
      <w:r>
        <w:rPr>
          <w:rFonts w:ascii="Times New Roman" w:hAnsi="Times New Roman" w:cs="Times New Roman"/>
          <w:sz w:val="28"/>
          <w:szCs w:val="28"/>
        </w:rPr>
        <w:t>真菌无性孢子和有性孢子的种类</w:t>
      </w:r>
      <w:r w:rsidR="00C26035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真菌的生活史</w:t>
      </w:r>
      <w:r w:rsidR="00C26035">
        <w:rPr>
          <w:rFonts w:ascii="Times New Roman" w:hAnsi="Times New Roman" w:cs="Times New Roman" w:hint="eastAsia"/>
          <w:sz w:val="28"/>
          <w:szCs w:val="28"/>
        </w:rPr>
        <w:t>，</w:t>
      </w:r>
      <w:r w:rsidR="005757D6" w:rsidRPr="005757D6">
        <w:rPr>
          <w:rFonts w:ascii="Times New Roman" w:hAnsi="Times New Roman" w:cs="Times New Roman" w:hint="eastAsia"/>
          <w:sz w:val="28"/>
          <w:szCs w:val="28"/>
        </w:rPr>
        <w:t>主要类群</w:t>
      </w:r>
      <w:r>
        <w:rPr>
          <w:rFonts w:ascii="Times New Roman" w:hAnsi="Times New Roman" w:cs="Times New Roman"/>
          <w:sz w:val="28"/>
          <w:szCs w:val="28"/>
        </w:rPr>
        <w:t>的特征及典型的病害；</w:t>
      </w:r>
      <w:r w:rsidR="00C26035" w:rsidRPr="00C26035">
        <w:rPr>
          <w:rFonts w:ascii="Times New Roman" w:hAnsi="Times New Roman" w:cs="Times New Roman"/>
          <w:sz w:val="28"/>
          <w:szCs w:val="28"/>
        </w:rPr>
        <w:t>植物病原</w:t>
      </w:r>
      <w:r>
        <w:rPr>
          <w:rFonts w:ascii="Times New Roman" w:hAnsi="Times New Roman" w:cs="Times New Roman"/>
          <w:sz w:val="28"/>
          <w:szCs w:val="28"/>
        </w:rPr>
        <w:t>原核生物</w:t>
      </w:r>
      <w:r w:rsidR="004D0868">
        <w:rPr>
          <w:rFonts w:ascii="Times New Roman" w:hAnsi="Times New Roman" w:cs="Times New Roman" w:hint="eastAsia"/>
          <w:sz w:val="28"/>
          <w:szCs w:val="28"/>
        </w:rPr>
        <w:t>、</w:t>
      </w:r>
      <w:r w:rsidR="004D0868">
        <w:rPr>
          <w:rFonts w:ascii="Times New Roman" w:hAnsi="Times New Roman" w:cs="Times New Roman"/>
          <w:sz w:val="28"/>
          <w:szCs w:val="28"/>
        </w:rPr>
        <w:t>病毒</w:t>
      </w:r>
      <w:r w:rsidR="004D0868">
        <w:rPr>
          <w:rFonts w:ascii="Times New Roman" w:hAnsi="Times New Roman" w:cs="Times New Roman" w:hint="eastAsia"/>
          <w:sz w:val="28"/>
          <w:szCs w:val="28"/>
        </w:rPr>
        <w:t>、线虫、寄生性种子植物</w:t>
      </w:r>
      <w:r>
        <w:rPr>
          <w:rFonts w:ascii="Times New Roman" w:hAnsi="Times New Roman" w:cs="Times New Roman"/>
          <w:sz w:val="28"/>
          <w:szCs w:val="28"/>
        </w:rPr>
        <w:t>的</w:t>
      </w:r>
      <w:r w:rsidR="00624BAE">
        <w:rPr>
          <w:rFonts w:ascii="Times New Roman" w:hAnsi="Times New Roman" w:cs="Times New Roman" w:hint="eastAsia"/>
          <w:sz w:val="28"/>
          <w:szCs w:val="28"/>
        </w:rPr>
        <w:t>一般性状</w:t>
      </w:r>
      <w:r w:rsidR="004D0868">
        <w:rPr>
          <w:rFonts w:ascii="Times New Roman" w:hAnsi="Times New Roman" w:cs="Times New Roman" w:hint="eastAsia"/>
          <w:sz w:val="28"/>
          <w:szCs w:val="28"/>
        </w:rPr>
        <w:t>、主要类群</w:t>
      </w:r>
      <w:r>
        <w:rPr>
          <w:rFonts w:ascii="Times New Roman" w:hAnsi="Times New Roman" w:cs="Times New Roman"/>
          <w:sz w:val="28"/>
          <w:szCs w:val="28"/>
        </w:rPr>
        <w:t>及引起的农业病害；</w:t>
      </w:r>
      <w:r w:rsidR="004D0868">
        <w:rPr>
          <w:rFonts w:ascii="Times New Roman" w:hAnsi="Times New Roman" w:cs="Times New Roman" w:hint="eastAsia"/>
          <w:sz w:val="28"/>
          <w:szCs w:val="28"/>
        </w:rPr>
        <w:t>病原物的侵染过程和</w:t>
      </w:r>
      <w:r>
        <w:rPr>
          <w:rFonts w:ascii="Times New Roman" w:hAnsi="Times New Roman" w:cs="Times New Roman"/>
          <w:sz w:val="28"/>
          <w:szCs w:val="28"/>
        </w:rPr>
        <w:t>病害循环；</w:t>
      </w:r>
      <w:r w:rsidR="004D0868">
        <w:rPr>
          <w:rFonts w:ascii="Times New Roman" w:hAnsi="Times New Roman" w:cs="Times New Roman"/>
          <w:sz w:val="28"/>
          <w:szCs w:val="28"/>
        </w:rPr>
        <w:t>侵染性病害和非侵染性病害</w:t>
      </w:r>
      <w:r w:rsidR="004D0868" w:rsidRPr="00E42EC9">
        <w:rPr>
          <w:rFonts w:ascii="Times New Roman" w:hAnsi="Times New Roman" w:cs="Times New Roman" w:hint="eastAsia"/>
          <w:sz w:val="28"/>
          <w:szCs w:val="28"/>
        </w:rPr>
        <w:t>的</w:t>
      </w:r>
      <w:r w:rsidR="004D0868">
        <w:rPr>
          <w:rFonts w:ascii="Times New Roman" w:hAnsi="Times New Roman" w:cs="Times New Roman" w:hint="eastAsia"/>
          <w:sz w:val="28"/>
          <w:szCs w:val="28"/>
        </w:rPr>
        <w:t>特点与诊断</w:t>
      </w:r>
      <w:r w:rsidR="004D0868" w:rsidRPr="00E42EC9">
        <w:rPr>
          <w:rFonts w:ascii="Times New Roman" w:hAnsi="Times New Roman" w:cs="Times New Roman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柯赫</w:t>
      </w:r>
      <w:r>
        <w:rPr>
          <w:rFonts w:ascii="Times New Roman" w:hAnsi="Times New Roman" w:cs="Times New Roman" w:hint="eastAsia"/>
          <w:sz w:val="28"/>
          <w:szCs w:val="28"/>
        </w:rPr>
        <w:t>氏</w:t>
      </w:r>
      <w:r>
        <w:rPr>
          <w:rFonts w:ascii="Times New Roman" w:hAnsi="Times New Roman" w:cs="Times New Roman"/>
          <w:sz w:val="28"/>
          <w:szCs w:val="28"/>
        </w:rPr>
        <w:t>法则。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植物虫害：昆虫的特征；昆虫的形态结构与功能；昆虫的内部器官与功能；昆虫的生物学特性；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个</w:t>
      </w:r>
      <w:r>
        <w:rPr>
          <w:rFonts w:ascii="Times New Roman" w:hAnsi="Times New Roman" w:cs="Times New Roman" w:hint="eastAsia"/>
          <w:sz w:val="28"/>
          <w:szCs w:val="28"/>
        </w:rPr>
        <w:t>农业上</w:t>
      </w:r>
      <w:r>
        <w:rPr>
          <w:rFonts w:ascii="Times New Roman" w:hAnsi="Times New Roman" w:cs="Times New Roman"/>
          <w:sz w:val="28"/>
          <w:szCs w:val="28"/>
        </w:rPr>
        <w:t>重要昆虫目的</w:t>
      </w:r>
      <w:r w:rsidR="00DA2849">
        <w:rPr>
          <w:rFonts w:ascii="Times New Roman" w:hAnsi="Times New Roman" w:cs="Times New Roman" w:hint="eastAsia"/>
          <w:sz w:val="28"/>
          <w:szCs w:val="28"/>
        </w:rPr>
        <w:t>形态特征及习性</w:t>
      </w:r>
      <w:r w:rsidR="00AB4647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常见害虫</w:t>
      </w:r>
      <w:r w:rsidR="00DA2849">
        <w:rPr>
          <w:rFonts w:ascii="Times New Roman" w:hAnsi="Times New Roman" w:cs="Times New Roman" w:hint="eastAsia"/>
          <w:sz w:val="28"/>
          <w:szCs w:val="28"/>
        </w:rPr>
        <w:t>危害症状及特点；重要农业害螨形态特征、主要类群、生物学特性及危害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农田草害：杂草的概念及其生物学特性；</w:t>
      </w:r>
      <w:r w:rsidR="00493277">
        <w:rPr>
          <w:rFonts w:ascii="Times New Roman" w:hAnsi="Times New Roman" w:cs="Times New Roman" w:hint="eastAsia"/>
          <w:sz w:val="28"/>
          <w:szCs w:val="28"/>
        </w:rPr>
        <w:t>中国农杂草发生、分布规律；</w:t>
      </w:r>
      <w:r>
        <w:rPr>
          <w:rFonts w:ascii="Times New Roman" w:hAnsi="Times New Roman" w:cs="Times New Roman"/>
          <w:sz w:val="28"/>
          <w:szCs w:val="28"/>
        </w:rPr>
        <w:t>他感作用；中国的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种恶性杂草。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sz w:val="28"/>
          <w:szCs w:val="28"/>
        </w:rPr>
        <w:t>有害生物的发生规律与预测：植物病害流行的概念及病害流行的因素；</w:t>
      </w:r>
      <w:r w:rsidR="00EC1F2F">
        <w:rPr>
          <w:rFonts w:ascii="Times New Roman" w:hAnsi="Times New Roman" w:cs="Times New Roman" w:hint="eastAsia"/>
          <w:sz w:val="28"/>
          <w:szCs w:val="28"/>
        </w:rPr>
        <w:t>植物害虫</w:t>
      </w:r>
      <w:r>
        <w:rPr>
          <w:rFonts w:ascii="Times New Roman" w:hAnsi="Times New Roman" w:cs="Times New Roman"/>
          <w:sz w:val="28"/>
          <w:szCs w:val="28"/>
        </w:rPr>
        <w:t>种群特征</w:t>
      </w:r>
      <w:r w:rsidR="00EC1F2F">
        <w:rPr>
          <w:rFonts w:ascii="Times New Roman" w:hAnsi="Times New Roman" w:cs="Times New Roman" w:hint="eastAsia"/>
          <w:sz w:val="28"/>
          <w:szCs w:val="28"/>
        </w:rPr>
        <w:t>，种群</w:t>
      </w:r>
      <w:r>
        <w:rPr>
          <w:rFonts w:ascii="Times New Roman" w:hAnsi="Times New Roman" w:cs="Times New Roman"/>
          <w:sz w:val="28"/>
          <w:szCs w:val="28"/>
        </w:rPr>
        <w:t>的生长</w:t>
      </w:r>
      <w:r w:rsidR="00EC1F2F">
        <w:rPr>
          <w:rFonts w:ascii="Times New Roman" w:hAnsi="Times New Roman" w:cs="Times New Roman" w:hint="eastAsia"/>
          <w:sz w:val="28"/>
          <w:szCs w:val="28"/>
        </w:rPr>
        <w:t>型、</w:t>
      </w:r>
      <w:r>
        <w:rPr>
          <w:rFonts w:ascii="Times New Roman" w:hAnsi="Times New Roman" w:cs="Times New Roman"/>
          <w:sz w:val="28"/>
          <w:szCs w:val="28"/>
        </w:rPr>
        <w:t>消长类型及因素分析；病虫害的调查方法及预测技术</w:t>
      </w:r>
      <w:r w:rsidR="00EC1F2F">
        <w:rPr>
          <w:rFonts w:ascii="Times New Roman" w:hAnsi="Times New Roman" w:cs="Times New Roman" w:hint="eastAsia"/>
          <w:sz w:val="28"/>
          <w:szCs w:val="28"/>
        </w:rPr>
        <w:t>；杂草群落演替的机制及控制草害的对策。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有害生物的防治技术与策略：植物检疫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农业防治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 w:rsidR="00EC1F2F" w:rsidRPr="00EC1F2F">
        <w:rPr>
          <w:rFonts w:ascii="Times New Roman" w:hAnsi="Times New Roman" w:cs="Times New Roman" w:hint="eastAsia"/>
          <w:bCs/>
          <w:sz w:val="28"/>
          <w:szCs w:val="28"/>
        </w:rPr>
        <w:t>作物抗害品种的利用、</w:t>
      </w:r>
      <w:r>
        <w:rPr>
          <w:rFonts w:ascii="Times New Roman" w:hAnsi="Times New Roman" w:cs="Times New Roman"/>
          <w:sz w:val="28"/>
          <w:szCs w:val="28"/>
        </w:rPr>
        <w:t>生物防治</w:t>
      </w:r>
      <w:r w:rsidR="00EC1F2F" w:rsidRPr="00EC1F2F">
        <w:rPr>
          <w:rFonts w:ascii="Times New Roman" w:hAnsi="Times New Roman" w:cs="Times New Roman" w:hint="eastAsia"/>
          <w:bCs/>
          <w:sz w:val="28"/>
          <w:szCs w:val="28"/>
        </w:rPr>
        <w:t>、物理防治</w:t>
      </w:r>
      <w:r>
        <w:rPr>
          <w:rFonts w:ascii="Times New Roman" w:hAnsi="Times New Roman" w:cs="Times New Roman"/>
          <w:sz w:val="28"/>
          <w:szCs w:val="28"/>
        </w:rPr>
        <w:t>及化学防治等</w:t>
      </w:r>
      <w:r w:rsidR="00EC1F2F">
        <w:rPr>
          <w:rFonts w:ascii="Times New Roman" w:hAnsi="Times New Roman" w:cs="Times New Roman" w:hint="eastAsia"/>
          <w:sz w:val="28"/>
          <w:szCs w:val="28"/>
        </w:rPr>
        <w:t>农业有害生物的</w:t>
      </w:r>
      <w:r>
        <w:rPr>
          <w:rFonts w:ascii="Times New Roman" w:hAnsi="Times New Roman" w:cs="Times New Roman"/>
          <w:sz w:val="28"/>
          <w:szCs w:val="28"/>
        </w:rPr>
        <w:t>防治方法</w:t>
      </w:r>
      <w:r w:rsidR="00EC1F2F"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特点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利弊及在综合防治中的地位和作用；经济损害水平；经济阈值；</w:t>
      </w:r>
      <w:r>
        <w:rPr>
          <w:rFonts w:ascii="Times New Roman" w:hAnsi="Times New Roman" w:cs="Times New Roman"/>
          <w:sz w:val="28"/>
          <w:szCs w:val="28"/>
        </w:rPr>
        <w:t>IPM</w:t>
      </w:r>
      <w:r>
        <w:rPr>
          <w:rFonts w:ascii="Times New Roman" w:hAnsi="Times New Roman" w:cs="Times New Roman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TPM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0757">
        <w:rPr>
          <w:rFonts w:ascii="Times New Roman" w:hAnsi="Times New Roman" w:cs="Times New Roman" w:hint="eastAsia"/>
          <w:sz w:val="28"/>
          <w:szCs w:val="28"/>
        </w:rPr>
        <w:t>主要</w:t>
      </w:r>
      <w:r>
        <w:rPr>
          <w:rFonts w:ascii="Times New Roman" w:hAnsi="Times New Roman" w:cs="Times New Roman"/>
          <w:sz w:val="28"/>
          <w:szCs w:val="28"/>
        </w:rPr>
        <w:t>作物病虫害综合治理：水稻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果树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蔬菜</w:t>
      </w:r>
      <w:r>
        <w:rPr>
          <w:rFonts w:ascii="Times New Roman" w:hAnsi="Times New Roman" w:cs="Times New Roman" w:hint="eastAsia"/>
          <w:sz w:val="28"/>
          <w:szCs w:val="28"/>
        </w:rPr>
        <w:t>、花卉等</w:t>
      </w:r>
      <w:r>
        <w:rPr>
          <w:rFonts w:ascii="Times New Roman" w:hAnsi="Times New Roman" w:cs="Times New Roman"/>
          <w:sz w:val="28"/>
          <w:szCs w:val="28"/>
        </w:rPr>
        <w:t>重要病虫害的发生危害特点及其综合防治。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bookmarkStart w:id="1" w:name="_Hlk50203278"/>
      <w:r>
        <w:rPr>
          <w:rFonts w:ascii="Times New Roman" w:hAnsi="Times New Roman" w:cs="Times New Roman"/>
          <w:sz w:val="28"/>
          <w:szCs w:val="28"/>
        </w:rPr>
        <w:t>植物保护技术</w:t>
      </w:r>
      <w:bookmarkEnd w:id="1"/>
      <w:r>
        <w:rPr>
          <w:rFonts w:ascii="Times New Roman" w:hAnsi="Times New Roman" w:cs="Times New Roman"/>
          <w:sz w:val="28"/>
          <w:szCs w:val="28"/>
        </w:rPr>
        <w:t>推广</w:t>
      </w:r>
      <w:r w:rsidR="006A0757">
        <w:rPr>
          <w:rFonts w:ascii="Times New Roman" w:hAnsi="Times New Roman" w:cs="Times New Roman" w:hint="eastAsia"/>
          <w:sz w:val="28"/>
          <w:szCs w:val="28"/>
        </w:rPr>
        <w:t>：</w:t>
      </w:r>
      <w:r w:rsidR="006A0757" w:rsidRPr="006A0757">
        <w:rPr>
          <w:rFonts w:ascii="Times New Roman" w:hAnsi="Times New Roman" w:cs="Times New Roman"/>
          <w:sz w:val="28"/>
          <w:szCs w:val="28"/>
        </w:rPr>
        <w:t>植物保护技术</w:t>
      </w:r>
      <w:r w:rsidR="006A0757">
        <w:rPr>
          <w:rFonts w:ascii="Times New Roman" w:hAnsi="Times New Roman" w:cs="Times New Roman" w:hint="eastAsia"/>
          <w:sz w:val="28"/>
          <w:szCs w:val="28"/>
        </w:rPr>
        <w:t>的推广形式及</w:t>
      </w:r>
      <w:r>
        <w:rPr>
          <w:rFonts w:ascii="Times New Roman" w:hAnsi="Times New Roman" w:cs="Times New Roman"/>
          <w:sz w:val="28"/>
          <w:szCs w:val="28"/>
        </w:rPr>
        <w:t>体系；农药三证。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三、考试形式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>考试形式为闭卷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、</w:t>
      </w:r>
      <w:r>
        <w:rPr>
          <w:rFonts w:ascii="Times New Roman" w:hAnsi="Times New Roman" w:cs="Times New Roman"/>
          <w:color w:val="auto"/>
          <w:sz w:val="28"/>
          <w:szCs w:val="28"/>
        </w:rPr>
        <w:t>笔试；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考试时间为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小时，满分</w:t>
      </w:r>
      <w:r>
        <w:rPr>
          <w:rFonts w:ascii="Times New Roman" w:hAnsi="Times New Roman" w:cs="Times New Roman"/>
          <w:color w:val="auto"/>
          <w:sz w:val="28"/>
          <w:szCs w:val="28"/>
        </w:rPr>
        <w:t>150</w:t>
      </w:r>
      <w:r>
        <w:rPr>
          <w:rFonts w:ascii="Times New Roman" w:hAnsi="Times New Roman" w:cs="Times New Roman"/>
          <w:color w:val="auto"/>
          <w:sz w:val="28"/>
          <w:szCs w:val="28"/>
        </w:rPr>
        <w:t>分。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四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试卷结构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基本概念题</w:t>
      </w:r>
      <w:r>
        <w:rPr>
          <w:rFonts w:ascii="Times New Roman" w:hAnsi="Times New Roman" w:cs="Times New Roman"/>
          <w:color w:val="auto"/>
          <w:sz w:val="28"/>
          <w:szCs w:val="28"/>
        </w:rPr>
        <w:t>30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</w:t>
      </w:r>
      <w:r>
        <w:rPr>
          <w:rFonts w:ascii="Times New Roman" w:hAnsi="Times New Roman" w:cs="Times New Roman"/>
          <w:color w:val="auto"/>
          <w:sz w:val="28"/>
          <w:szCs w:val="28"/>
        </w:rPr>
        <w:t>70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</w:t>
      </w:r>
      <w:r>
        <w:rPr>
          <w:rFonts w:ascii="Times New Roman" w:hAnsi="Times New Roman" w:cs="Times New Roman"/>
          <w:color w:val="auto"/>
          <w:sz w:val="28"/>
          <w:szCs w:val="28"/>
        </w:rPr>
        <w:t>50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:rsidR="008A1D2F" w:rsidRDefault="008A1D2F" w:rsidP="008A1D2F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五、参考书目</w:t>
      </w:r>
    </w:p>
    <w:p w:rsidR="008A1D2F" w:rsidRDefault="008A1D2F" w:rsidP="008A1D2F">
      <w:pPr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《植物保护学通</w:t>
      </w:r>
      <w:r>
        <w:rPr>
          <w:rFonts w:ascii="Times New Roman" w:hAnsi="Times New Roman" w:cs="Times New Roman"/>
          <w:kern w:val="0"/>
          <w:sz w:val="28"/>
          <w:szCs w:val="28"/>
        </w:rPr>
        <w:t>论》，韩召军主编，高等教育出版社出版，</w:t>
      </w:r>
      <w:r>
        <w:rPr>
          <w:rFonts w:ascii="Times New Roman" w:hAnsi="Times New Roman" w:cs="Times New Roman"/>
          <w:kern w:val="0"/>
          <w:sz w:val="28"/>
          <w:szCs w:val="28"/>
        </w:rPr>
        <w:t>2012</w:t>
      </w:r>
      <w:r>
        <w:rPr>
          <w:rFonts w:ascii="Times New Roman" w:hAnsi="Times New Roman" w:cs="Times New Roman"/>
          <w:kern w:val="0"/>
          <w:sz w:val="28"/>
          <w:szCs w:val="28"/>
        </w:rPr>
        <w:t>年（第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kern w:val="0"/>
          <w:sz w:val="28"/>
          <w:szCs w:val="28"/>
        </w:rPr>
        <w:t>版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）</w:t>
      </w:r>
    </w:p>
    <w:p w:rsidR="008A1D2F" w:rsidRDefault="008A1D2F" w:rsidP="008A1D2F"/>
    <w:p w:rsidR="006744A3" w:rsidRPr="008A1D2F" w:rsidRDefault="006744A3"/>
    <w:sectPr w:rsidR="006744A3" w:rsidRPr="008A1D2F" w:rsidSect="00575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F28" w:rsidRDefault="00123F28" w:rsidP="008A1D2F">
      <w:r>
        <w:separator/>
      </w:r>
    </w:p>
  </w:endnote>
  <w:endnote w:type="continuationSeparator" w:id="1">
    <w:p w:rsidR="00123F28" w:rsidRDefault="00123F28" w:rsidP="008A1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F28" w:rsidRDefault="00123F28" w:rsidP="008A1D2F">
      <w:r>
        <w:separator/>
      </w:r>
    </w:p>
  </w:footnote>
  <w:footnote w:type="continuationSeparator" w:id="1">
    <w:p w:rsidR="00123F28" w:rsidRDefault="00123F28" w:rsidP="008A1D2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n">
    <w15:presenceInfo w15:providerId="Windows Live" w15:userId="e9291e3e0df9c89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FAB"/>
    <w:rsid w:val="00080B00"/>
    <w:rsid w:val="00123F28"/>
    <w:rsid w:val="001C3A15"/>
    <w:rsid w:val="00261646"/>
    <w:rsid w:val="00493277"/>
    <w:rsid w:val="004D0868"/>
    <w:rsid w:val="005757D6"/>
    <w:rsid w:val="00624BAE"/>
    <w:rsid w:val="006726CD"/>
    <w:rsid w:val="006744A3"/>
    <w:rsid w:val="006A0757"/>
    <w:rsid w:val="00853FAB"/>
    <w:rsid w:val="008A1D2F"/>
    <w:rsid w:val="00AB4647"/>
    <w:rsid w:val="00AC652F"/>
    <w:rsid w:val="00C26035"/>
    <w:rsid w:val="00C6671A"/>
    <w:rsid w:val="00D376D6"/>
    <w:rsid w:val="00D96882"/>
    <w:rsid w:val="00DA2849"/>
    <w:rsid w:val="00EC1F2F"/>
    <w:rsid w:val="00FA4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D2F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1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1D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1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1D2F"/>
    <w:rPr>
      <w:sz w:val="18"/>
      <w:szCs w:val="18"/>
    </w:rPr>
  </w:style>
  <w:style w:type="paragraph" w:customStyle="1" w:styleId="Default">
    <w:name w:val="Default"/>
    <w:qFormat/>
    <w:rsid w:val="008A1D2F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726C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26CD"/>
    <w:rPr>
      <w:rFonts w:ascii="Cambria" w:eastAsia="宋体" w:hAnsi="Cambria" w:cs="Cambri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70886-622B-47CA-A340-26967A7A3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苏源</cp:lastModifiedBy>
  <cp:revision>9</cp:revision>
  <dcterms:created xsi:type="dcterms:W3CDTF">2019-09-16T07:07:00Z</dcterms:created>
  <dcterms:modified xsi:type="dcterms:W3CDTF">2020-09-07T09:02:00Z</dcterms:modified>
</cp:coreProperties>
</file>