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C156C" w14:textId="77777777" w:rsidR="00572841" w:rsidRPr="00572841" w:rsidRDefault="00572841" w:rsidP="00572841">
      <w:pPr>
        <w:spacing w:line="360" w:lineRule="auto"/>
        <w:jc w:val="center"/>
        <w:rPr>
          <w:rFonts w:ascii="方正小标宋简体" w:eastAsia="方正小标宋简体" w:hAnsi="新宋体"/>
          <w:sz w:val="36"/>
          <w:szCs w:val="36"/>
        </w:rPr>
      </w:pPr>
      <w:r w:rsidRPr="00572841">
        <w:rPr>
          <w:rFonts w:ascii="方正小标宋简体" w:eastAsia="方正小标宋简体" w:hAnsi="新宋体" w:hint="eastAsia"/>
          <w:sz w:val="36"/>
          <w:szCs w:val="36"/>
        </w:rPr>
        <w:t>《量子力学》考试大纲</w:t>
      </w:r>
    </w:p>
    <w:p w14:paraId="25F88C1C" w14:textId="77777777" w:rsidR="002467CC" w:rsidRDefault="002467CC" w:rsidP="00572841">
      <w:pPr>
        <w:pStyle w:val="1"/>
        <w:spacing w:line="360" w:lineRule="auto"/>
        <w:ind w:firstLineChars="0" w:firstLine="0"/>
        <w:rPr>
          <w:rFonts w:ascii="新宋体" w:eastAsia="新宋体" w:hAnsi="新宋体" w:cs="宋体"/>
          <w:sz w:val="24"/>
        </w:rPr>
      </w:pPr>
    </w:p>
    <w:p w14:paraId="7BAE8C66" w14:textId="477D1E19" w:rsidR="00572841" w:rsidRDefault="00572841" w:rsidP="00572841">
      <w:pPr>
        <w:pStyle w:val="1"/>
        <w:spacing w:line="360" w:lineRule="auto"/>
        <w:ind w:firstLineChars="0" w:firstLine="0"/>
        <w:rPr>
          <w:rFonts w:ascii="新宋体" w:eastAsia="新宋体" w:hAnsi="新宋体" w:cs="宋体"/>
          <w:sz w:val="24"/>
        </w:rPr>
      </w:pPr>
      <w:r>
        <w:rPr>
          <w:rFonts w:ascii="新宋体" w:eastAsia="新宋体" w:hAnsi="新宋体" w:cs="宋体" w:hint="eastAsia"/>
          <w:sz w:val="24"/>
        </w:rPr>
        <w:t>一、考查目标</w:t>
      </w:r>
    </w:p>
    <w:p w14:paraId="724D1FC9" w14:textId="77777777" w:rsidR="00572841" w:rsidRDefault="00572841" w:rsidP="00572841">
      <w:pPr>
        <w:spacing w:line="360" w:lineRule="auto"/>
        <w:ind w:firstLineChars="200" w:firstLine="480"/>
        <w:rPr>
          <w:rFonts w:ascii="新宋体" w:eastAsia="新宋体" w:hAnsi="新宋体" w:cs="宋体"/>
          <w:sz w:val="24"/>
        </w:rPr>
      </w:pPr>
      <w:r>
        <w:rPr>
          <w:rFonts w:ascii="新宋体" w:eastAsia="新宋体" w:hAnsi="新宋体" w:hint="eastAsia"/>
          <w:sz w:val="24"/>
        </w:rPr>
        <w:t>系统考查考生在量子力学学科方面的基础知识和基本理论，以及运用相关理论和方法分析解决学术问题的基本能力。</w:t>
      </w:r>
    </w:p>
    <w:p w14:paraId="13C9503E" w14:textId="77777777" w:rsidR="00572841" w:rsidRDefault="00572841" w:rsidP="00572841">
      <w:pPr>
        <w:pStyle w:val="1"/>
        <w:spacing w:line="360" w:lineRule="auto"/>
        <w:ind w:firstLineChars="0" w:firstLine="0"/>
        <w:rPr>
          <w:rFonts w:ascii="新宋体" w:eastAsia="新宋体" w:hAnsi="新宋体" w:cs="宋体"/>
          <w:sz w:val="24"/>
        </w:rPr>
      </w:pPr>
      <w:r>
        <w:rPr>
          <w:rFonts w:ascii="新宋体" w:eastAsia="新宋体" w:hAnsi="新宋体" w:cs="宋体" w:hint="eastAsia"/>
          <w:sz w:val="24"/>
        </w:rPr>
        <w:t>二、考试形式与试卷结构</w:t>
      </w:r>
    </w:p>
    <w:p w14:paraId="2D18157E" w14:textId="77777777" w:rsidR="00572841" w:rsidRDefault="00572841" w:rsidP="00572841">
      <w:pPr>
        <w:pStyle w:val="1"/>
        <w:spacing w:line="360" w:lineRule="auto"/>
        <w:ind w:firstLineChars="0" w:firstLine="0"/>
        <w:rPr>
          <w:rFonts w:ascii="新宋体" w:eastAsia="新宋体" w:hAnsi="新宋体" w:cs="宋体"/>
          <w:sz w:val="24"/>
        </w:rPr>
      </w:pPr>
      <w:r>
        <w:rPr>
          <w:rFonts w:ascii="新宋体" w:eastAsia="新宋体" w:hAnsi="新宋体" w:cs="宋体" w:hint="eastAsia"/>
          <w:sz w:val="24"/>
        </w:rPr>
        <w:t>（一）试卷成绩及考试时间</w:t>
      </w:r>
    </w:p>
    <w:p w14:paraId="0FFD5ABE" w14:textId="77777777" w:rsidR="00572841" w:rsidRDefault="00572841" w:rsidP="00572841">
      <w:pPr>
        <w:pStyle w:val="1"/>
        <w:spacing w:line="360" w:lineRule="auto"/>
        <w:ind w:firstLine="480"/>
        <w:rPr>
          <w:rFonts w:ascii="新宋体" w:eastAsia="新宋体" w:hAnsi="新宋体" w:cs="宋体"/>
          <w:sz w:val="24"/>
        </w:rPr>
      </w:pPr>
      <w:r>
        <w:rPr>
          <w:rFonts w:ascii="新宋体" w:eastAsia="新宋体" w:hAnsi="新宋体" w:cs="宋体" w:hint="eastAsia"/>
          <w:sz w:val="24"/>
        </w:rPr>
        <w:t>本试卷满分为</w:t>
      </w:r>
      <w:r>
        <w:rPr>
          <w:rFonts w:ascii="新宋体" w:eastAsia="新宋体" w:hAnsi="新宋体" w:cs="宋体"/>
          <w:sz w:val="24"/>
        </w:rPr>
        <w:t>150</w:t>
      </w:r>
      <w:r>
        <w:rPr>
          <w:rFonts w:ascii="新宋体" w:eastAsia="新宋体" w:hAnsi="新宋体" w:cs="宋体" w:hint="eastAsia"/>
          <w:sz w:val="24"/>
        </w:rPr>
        <w:t>分，考试时间为</w:t>
      </w:r>
      <w:r>
        <w:rPr>
          <w:rFonts w:ascii="新宋体" w:eastAsia="新宋体" w:hAnsi="新宋体" w:cs="宋体"/>
          <w:sz w:val="24"/>
        </w:rPr>
        <w:t>180</w:t>
      </w:r>
      <w:r>
        <w:rPr>
          <w:rFonts w:ascii="新宋体" w:eastAsia="新宋体" w:hAnsi="新宋体" w:cs="宋体" w:hint="eastAsia"/>
          <w:sz w:val="24"/>
        </w:rPr>
        <w:t>分钟。</w:t>
      </w:r>
    </w:p>
    <w:p w14:paraId="058EE7F2" w14:textId="77777777" w:rsidR="00572841" w:rsidRDefault="00572841" w:rsidP="00572841">
      <w:pPr>
        <w:pStyle w:val="1"/>
        <w:spacing w:line="360" w:lineRule="auto"/>
        <w:ind w:firstLineChars="0" w:firstLine="0"/>
        <w:rPr>
          <w:rFonts w:ascii="新宋体" w:eastAsia="新宋体" w:hAnsi="新宋体" w:cs="宋体"/>
          <w:sz w:val="24"/>
        </w:rPr>
      </w:pPr>
      <w:r>
        <w:rPr>
          <w:rFonts w:ascii="新宋体" w:eastAsia="新宋体" w:hAnsi="新宋体" w:cs="宋体" w:hint="eastAsia"/>
          <w:sz w:val="24"/>
        </w:rPr>
        <w:t>（二）答题方式</w:t>
      </w:r>
    </w:p>
    <w:p w14:paraId="5664D5E0"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答题方式为闭卷、笔试。</w:t>
      </w:r>
    </w:p>
    <w:p w14:paraId="756DDD98" w14:textId="77777777" w:rsidR="00572841" w:rsidRDefault="00572841" w:rsidP="00572841">
      <w:pPr>
        <w:pStyle w:val="1"/>
        <w:spacing w:line="360" w:lineRule="auto"/>
        <w:ind w:firstLineChars="0" w:firstLine="0"/>
        <w:rPr>
          <w:rFonts w:ascii="新宋体" w:eastAsia="新宋体" w:hAnsi="新宋体"/>
          <w:sz w:val="24"/>
        </w:rPr>
      </w:pPr>
      <w:r>
        <w:rPr>
          <w:rFonts w:ascii="新宋体" w:eastAsia="新宋体" w:hAnsi="新宋体" w:hint="eastAsia"/>
          <w:sz w:val="24"/>
        </w:rPr>
        <w:t>（三）试卷内容结构</w:t>
      </w:r>
      <w:r>
        <w:rPr>
          <w:rFonts w:ascii="新宋体" w:eastAsia="新宋体" w:hAnsi="新宋体"/>
          <w:sz w:val="24"/>
        </w:rPr>
        <w:t xml:space="preserve"> </w:t>
      </w:r>
    </w:p>
    <w:p w14:paraId="12DB0DA7"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考试题为</w:t>
      </w:r>
      <w:r>
        <w:rPr>
          <w:rFonts w:ascii="新宋体" w:eastAsia="新宋体" w:hAnsi="新宋体"/>
          <w:sz w:val="24"/>
        </w:rPr>
        <w:t>150</w:t>
      </w:r>
      <w:r>
        <w:rPr>
          <w:rFonts w:ascii="新宋体" w:eastAsia="新宋体" w:hAnsi="新宋体" w:hint="eastAsia"/>
          <w:sz w:val="24"/>
        </w:rPr>
        <w:t>分，各部分内容所占分值为：</w:t>
      </w:r>
    </w:p>
    <w:p w14:paraId="78A775D7"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波函数和Schrodinger方程 15%-20%</w:t>
      </w:r>
    </w:p>
    <w:p w14:paraId="4B609F75"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一维势场中的粒子 15%-20%</w:t>
      </w:r>
    </w:p>
    <w:p w14:paraId="54D22A23"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力学量用算符表示 20%-25%</w:t>
      </w:r>
    </w:p>
    <w:p w14:paraId="1DA76A5E"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中心力场 5%-10%</w:t>
      </w:r>
    </w:p>
    <w:p w14:paraId="3AA84FF8" w14:textId="160B15BE" w:rsidR="00572841" w:rsidRPr="005F01D0" w:rsidRDefault="00572841" w:rsidP="00572841">
      <w:pPr>
        <w:pStyle w:val="1"/>
        <w:spacing w:line="360" w:lineRule="auto"/>
        <w:ind w:firstLine="480"/>
        <w:rPr>
          <w:rFonts w:ascii="新宋体" w:eastAsia="新宋体" w:hAnsi="新宋体"/>
          <w:sz w:val="24"/>
        </w:rPr>
      </w:pPr>
      <w:r w:rsidRPr="005F01D0">
        <w:rPr>
          <w:rFonts w:ascii="新宋体" w:eastAsia="新宋体" w:hAnsi="新宋体" w:hint="eastAsia"/>
          <w:sz w:val="24"/>
        </w:rPr>
        <w:t xml:space="preserve">量子力学的矩阵表示与表象变换 </w:t>
      </w:r>
      <w:r w:rsidR="00D55CE3" w:rsidRPr="005F01D0">
        <w:rPr>
          <w:rFonts w:ascii="新宋体" w:eastAsia="新宋体" w:hAnsi="新宋体" w:hint="eastAsia"/>
          <w:sz w:val="24"/>
        </w:rPr>
        <w:t>20</w:t>
      </w:r>
      <w:r w:rsidRPr="005F01D0">
        <w:rPr>
          <w:rFonts w:ascii="新宋体" w:eastAsia="新宋体" w:hAnsi="新宋体" w:hint="eastAsia"/>
          <w:sz w:val="24"/>
        </w:rPr>
        <w:t>%-</w:t>
      </w:r>
      <w:r w:rsidR="00D55CE3" w:rsidRPr="005F01D0">
        <w:rPr>
          <w:rFonts w:ascii="新宋体" w:eastAsia="新宋体" w:hAnsi="新宋体" w:hint="eastAsia"/>
          <w:sz w:val="24"/>
        </w:rPr>
        <w:t>25</w:t>
      </w:r>
      <w:r w:rsidRPr="005F01D0">
        <w:rPr>
          <w:rFonts w:ascii="新宋体" w:eastAsia="新宋体" w:hAnsi="新宋体" w:hint="eastAsia"/>
          <w:sz w:val="24"/>
        </w:rPr>
        <w:t>%</w:t>
      </w:r>
    </w:p>
    <w:p w14:paraId="6610C34B" w14:textId="43FA5AD0"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自旋 1</w:t>
      </w:r>
      <w:r w:rsidR="00D55CE3">
        <w:rPr>
          <w:rFonts w:ascii="新宋体" w:eastAsia="新宋体" w:hAnsi="新宋体" w:hint="eastAsia"/>
          <w:sz w:val="24"/>
        </w:rPr>
        <w:t>0%-15</w:t>
      </w:r>
      <w:r>
        <w:rPr>
          <w:rFonts w:ascii="新宋体" w:eastAsia="新宋体" w:hAnsi="新宋体" w:hint="eastAsia"/>
          <w:sz w:val="24"/>
        </w:rPr>
        <w:t>%</w:t>
      </w:r>
    </w:p>
    <w:p w14:paraId="2C210B29"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定态问题的近似方法 10%</w:t>
      </w:r>
    </w:p>
    <w:p w14:paraId="0AB5E17D" w14:textId="2D79A91F"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多体问题 5%</w:t>
      </w:r>
    </w:p>
    <w:p w14:paraId="7E9837B9" w14:textId="77777777" w:rsidR="00572841" w:rsidRDefault="00572841" w:rsidP="00572841">
      <w:pPr>
        <w:pStyle w:val="1"/>
        <w:spacing w:line="360" w:lineRule="auto"/>
        <w:ind w:firstLineChars="0" w:firstLine="0"/>
        <w:rPr>
          <w:rFonts w:ascii="新宋体" w:eastAsia="新宋体" w:hAnsi="新宋体"/>
          <w:sz w:val="24"/>
        </w:rPr>
      </w:pPr>
      <w:r>
        <w:rPr>
          <w:rFonts w:ascii="新宋体" w:eastAsia="新宋体" w:hAnsi="新宋体" w:hint="eastAsia"/>
          <w:sz w:val="24"/>
        </w:rPr>
        <w:t>（四）试卷题型结构</w:t>
      </w:r>
    </w:p>
    <w:p w14:paraId="309EA0B4"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题型包含简答、证明、分析计算题三种类型。</w:t>
      </w:r>
    </w:p>
    <w:p w14:paraId="5087F3D4" w14:textId="77777777" w:rsidR="00572841" w:rsidRDefault="00572841" w:rsidP="00572841">
      <w:pPr>
        <w:pStyle w:val="1"/>
        <w:spacing w:line="360" w:lineRule="auto"/>
        <w:ind w:firstLineChars="0" w:firstLine="0"/>
        <w:rPr>
          <w:rFonts w:ascii="新宋体" w:eastAsia="新宋体" w:hAnsi="新宋体"/>
          <w:sz w:val="24"/>
        </w:rPr>
      </w:pPr>
      <w:r>
        <w:rPr>
          <w:rFonts w:ascii="新宋体" w:eastAsia="新宋体" w:hAnsi="新宋体" w:cs="宋体" w:hint="eastAsia"/>
          <w:sz w:val="24"/>
        </w:rPr>
        <w:t>三、</w:t>
      </w:r>
      <w:r>
        <w:rPr>
          <w:rFonts w:ascii="新宋体" w:eastAsia="新宋体" w:hAnsi="新宋体" w:hint="eastAsia"/>
          <w:sz w:val="24"/>
        </w:rPr>
        <w:t>考查范围</w:t>
      </w:r>
    </w:p>
    <w:p w14:paraId="0AA1EF13" w14:textId="55260AFB" w:rsidR="00572841" w:rsidRPr="00D119E1" w:rsidRDefault="00572841" w:rsidP="00572841">
      <w:pPr>
        <w:pStyle w:val="1"/>
        <w:spacing w:line="360" w:lineRule="auto"/>
        <w:ind w:firstLine="480"/>
        <w:rPr>
          <w:rFonts w:ascii="新宋体" w:eastAsia="新宋体" w:hAnsi="新宋体"/>
          <w:sz w:val="24"/>
        </w:rPr>
      </w:pPr>
      <w:r w:rsidRPr="00D119E1">
        <w:rPr>
          <w:rFonts w:ascii="新宋体" w:eastAsia="新宋体" w:hAnsi="新宋体" w:hint="eastAsia"/>
          <w:sz w:val="24"/>
        </w:rPr>
        <w:t>本科目考试的重点是要求熟练掌握Schrodinger方程的基本性质</w:t>
      </w:r>
      <w:r w:rsidR="00D55CE3" w:rsidRPr="00D119E1">
        <w:rPr>
          <w:rFonts w:ascii="新宋体" w:eastAsia="新宋体" w:hAnsi="新宋体" w:hint="eastAsia"/>
          <w:sz w:val="24"/>
        </w:rPr>
        <w:t>及</w:t>
      </w:r>
      <w:r w:rsidR="00FF21E5" w:rsidRPr="00D119E1">
        <w:rPr>
          <w:rFonts w:ascii="新宋体" w:eastAsia="新宋体" w:hAnsi="新宋体" w:hint="eastAsia"/>
          <w:sz w:val="24"/>
        </w:rPr>
        <w:t>一般</w:t>
      </w:r>
      <w:r w:rsidR="00D55CE3" w:rsidRPr="00D119E1">
        <w:rPr>
          <w:rFonts w:ascii="新宋体" w:eastAsia="新宋体" w:hAnsi="新宋体" w:hint="eastAsia"/>
          <w:sz w:val="24"/>
        </w:rPr>
        <w:t>求解</w:t>
      </w:r>
      <w:r w:rsidR="00FF21E5" w:rsidRPr="00D119E1">
        <w:rPr>
          <w:rFonts w:ascii="新宋体" w:eastAsia="新宋体" w:hAnsi="新宋体" w:hint="eastAsia"/>
          <w:sz w:val="24"/>
        </w:rPr>
        <w:t>方法</w:t>
      </w:r>
      <w:r w:rsidRPr="00D119E1">
        <w:rPr>
          <w:rFonts w:ascii="新宋体" w:eastAsia="新宋体" w:hAnsi="新宋体" w:hint="eastAsia"/>
          <w:sz w:val="24"/>
        </w:rPr>
        <w:t>，理解</w:t>
      </w:r>
      <w:r w:rsidR="00D55CE3" w:rsidRPr="00D119E1">
        <w:rPr>
          <w:rFonts w:ascii="新宋体" w:eastAsia="新宋体" w:hAnsi="新宋体" w:hint="eastAsia"/>
          <w:sz w:val="24"/>
        </w:rPr>
        <w:t>波函数</w:t>
      </w:r>
      <w:r w:rsidRPr="00D119E1">
        <w:rPr>
          <w:rFonts w:ascii="新宋体" w:eastAsia="新宋体" w:hAnsi="新宋体" w:hint="eastAsia"/>
          <w:sz w:val="24"/>
        </w:rPr>
        <w:t>的物理意义，熟悉其实际的应用。掌握</w:t>
      </w:r>
      <w:r w:rsidR="00D55CE3" w:rsidRPr="00D119E1">
        <w:rPr>
          <w:rFonts w:ascii="新宋体" w:eastAsia="新宋体" w:hAnsi="新宋体" w:hint="eastAsia"/>
          <w:sz w:val="24"/>
        </w:rPr>
        <w:t>解</w:t>
      </w:r>
      <w:r w:rsidR="00964B61" w:rsidRPr="00D119E1">
        <w:rPr>
          <w:rFonts w:ascii="新宋体" w:eastAsia="新宋体" w:hAnsi="新宋体" w:hint="eastAsia"/>
          <w:sz w:val="24"/>
        </w:rPr>
        <w:t>决</w:t>
      </w:r>
      <w:r w:rsidRPr="00D119E1">
        <w:rPr>
          <w:rFonts w:ascii="新宋体" w:eastAsia="新宋体" w:hAnsi="新宋体" w:hint="eastAsia"/>
          <w:sz w:val="24"/>
        </w:rPr>
        <w:t>量子力学</w:t>
      </w:r>
      <w:r w:rsidR="00D55CE3" w:rsidRPr="00D119E1">
        <w:rPr>
          <w:rFonts w:ascii="新宋体" w:eastAsia="新宋体" w:hAnsi="新宋体" w:hint="eastAsia"/>
          <w:sz w:val="24"/>
        </w:rPr>
        <w:t>问题</w:t>
      </w:r>
      <w:r w:rsidRPr="00D119E1">
        <w:rPr>
          <w:rFonts w:ascii="新宋体" w:eastAsia="新宋体" w:hAnsi="新宋体" w:hint="eastAsia"/>
          <w:sz w:val="24"/>
        </w:rPr>
        <w:t>的</w:t>
      </w:r>
      <w:r w:rsidR="00D55CE3" w:rsidRPr="00D119E1">
        <w:rPr>
          <w:rFonts w:ascii="新宋体" w:eastAsia="新宋体" w:hAnsi="新宋体" w:hint="eastAsia"/>
          <w:sz w:val="24"/>
        </w:rPr>
        <w:t>基本</w:t>
      </w:r>
      <w:r w:rsidRPr="00D119E1">
        <w:rPr>
          <w:rFonts w:ascii="新宋体" w:eastAsia="新宋体" w:hAnsi="新宋体" w:hint="eastAsia"/>
          <w:sz w:val="24"/>
        </w:rPr>
        <w:t>方法，包括力学量的算符表示、对易关系、</w:t>
      </w:r>
      <w:r w:rsidR="00D55CE3" w:rsidRPr="00D119E1">
        <w:rPr>
          <w:rFonts w:ascii="新宋体" w:eastAsia="新宋体" w:hAnsi="新宋体" w:hint="eastAsia"/>
          <w:sz w:val="24"/>
        </w:rPr>
        <w:t>守恒量表示、</w:t>
      </w:r>
      <w:r w:rsidRPr="00D119E1">
        <w:rPr>
          <w:rFonts w:ascii="新宋体" w:eastAsia="新宋体" w:hAnsi="新宋体" w:hint="eastAsia"/>
          <w:sz w:val="24"/>
        </w:rPr>
        <w:t>态和力学量表象、</w:t>
      </w:r>
      <w:r w:rsidR="00D55CE3" w:rsidRPr="00D119E1">
        <w:rPr>
          <w:rFonts w:ascii="新宋体" w:eastAsia="新宋体" w:hAnsi="新宋体" w:hint="eastAsia"/>
          <w:sz w:val="24"/>
        </w:rPr>
        <w:t>表象间的变换、电子</w:t>
      </w:r>
      <w:r w:rsidRPr="00D119E1">
        <w:rPr>
          <w:rFonts w:ascii="新宋体" w:eastAsia="新宋体" w:hAnsi="新宋体" w:hint="eastAsia"/>
          <w:sz w:val="24"/>
        </w:rPr>
        <w:t>自旋</w:t>
      </w:r>
      <w:r w:rsidR="00D55CE3" w:rsidRPr="00D119E1">
        <w:rPr>
          <w:rFonts w:ascii="新宋体" w:eastAsia="新宋体" w:hAnsi="新宋体" w:hint="eastAsia"/>
          <w:sz w:val="24"/>
        </w:rPr>
        <w:t>表示、</w:t>
      </w:r>
      <w:r w:rsidRPr="00D119E1">
        <w:rPr>
          <w:rFonts w:ascii="新宋体" w:eastAsia="新宋体" w:hAnsi="新宋体" w:hint="eastAsia"/>
          <w:sz w:val="24"/>
        </w:rPr>
        <w:t>全同性原理和泡利原理等，并具有综合运用所学知识分析问题和解决问题的能力。</w:t>
      </w:r>
    </w:p>
    <w:p w14:paraId="015D6454"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1、波函数和Schrodinger方程 </w:t>
      </w:r>
    </w:p>
    <w:p w14:paraId="76DE955F"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lastRenderedPageBreak/>
        <w:t>波粒二象性，量子现象的实验依据，量子力学的基本假设。波函数及其统计解释，Schrodinger方程，连续性方程，波包的演化，Schrodinger方程的定态解，态叠加原理。</w:t>
      </w:r>
    </w:p>
    <w:p w14:paraId="541559D1"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了解波粒二象性假设的物理意义及其主要实验事实；熟练掌握波函数的标准化条件：有限性、连续性和单值性。深入理解波函数的概率解释。理解态叠加原理以及任何波函数按不同动量的平面波展开的方法及其物理意义；熟练掌握Schrodinger方程的建立过程。深入了解定态Schrodinger方程，定态与非定态波函数的意义及相互关系。了解连续性方程的推导及其物理意义。 </w:t>
      </w:r>
    </w:p>
    <w:p w14:paraId="5223997E"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2、一维势场中的粒子 </w:t>
      </w:r>
    </w:p>
    <w:p w14:paraId="3AC44633"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一维势场中粒子能量本征态的一般性质，一维方势阱的束缚态，方势垒的穿透，方势阱中的反射、透射与共振，δ函数和δ势阱中的束缚态，一维谐振子。 </w:t>
      </w:r>
    </w:p>
    <w:p w14:paraId="16C5DAB0"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熟练掌握一维Schrodinger方程边界条件的确定和处理方法；熟练掌握一维无限深方势阱的求解方法及其物理讨论，掌握一维有限深方势阱束缚态问题的求解方法；熟练掌握势垒贯穿的求解方法及隧道效应的解释；掌握一维有限深方势阱的反射、透射的处理方法及共振现象的发生；熟练掌握一维谐振子的能谱及其定态波函数的一般特点及其应用；了解δ函数势的处理方法。 </w:t>
      </w:r>
    </w:p>
    <w:p w14:paraId="3F634257"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3、力学量用算符表示 </w:t>
      </w:r>
    </w:p>
    <w:p w14:paraId="5DF4EA7B"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坐标及坐标函数的平均值，动量算符及动量值的分布概率，算符的运算规则及其一般性质，厄米算符的本征值与本征函数，共同本征函数，不确定度关系，角动量算符。连续本征函数的归一化，力学量完全集。力学量平均值随时间的演化，量子力学的守恒量和对称性。 </w:t>
      </w:r>
    </w:p>
    <w:p w14:paraId="17D45996"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掌握算符的本征值和本征方程的基本概念；熟练掌握厄米算符的基本性质及相关的定理；熟练掌握坐标算符、动量算符以及角动量算符，包括定义式、相关的对易关系及本征值和本征函数。 熟练掌握力学量取值的概率及平均值的计算方法；理解两个力学量同时具有确定值的条件和共同本征函数；熟练掌握不确定度关系的形式、物理意义及其一些简单的应用；理解力学量平均值随时间变化的规律；掌握如何根据哈密顿算符来判断该体系的守恒量。</w:t>
      </w:r>
    </w:p>
    <w:p w14:paraId="487D8E5B"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4、中心力场 </w:t>
      </w:r>
    </w:p>
    <w:p w14:paraId="13CB221C"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两体问题化为单体问题，球对称势和径向方程，自由粒子和球形方势阱，三</w:t>
      </w:r>
      <w:r>
        <w:rPr>
          <w:rFonts w:ascii="新宋体" w:eastAsia="新宋体" w:hAnsi="新宋体" w:hint="eastAsia"/>
          <w:sz w:val="24"/>
        </w:rPr>
        <w:lastRenderedPageBreak/>
        <w:t>维各向同性谐振子，氢原子及类氢离子。</w:t>
      </w:r>
    </w:p>
    <w:p w14:paraId="72E858F8"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熟练掌握两体问题化为单体问题及分离变量法求解三维库仑势问题；熟练掌握氢原子和类氢离子的能谱及基态波函数以及相关的物理量的计算；了解三维无穷球方势阱及二维、三维各向同性谐振子的基本处理方法。 </w:t>
      </w:r>
    </w:p>
    <w:p w14:paraId="56AA2943"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5、量子力学的矩阵表示与表象变换 </w:t>
      </w:r>
    </w:p>
    <w:p w14:paraId="58FDE341"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量子态和力学量算符的矩阵表示，表象变换，狄拉克符号。 </w:t>
      </w:r>
    </w:p>
    <w:p w14:paraId="1F040E61"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理解力学量所对应的算符在具体表象的矩阵表示；了解表象之间幺正变换的意义和基本性质；掌握量子力学公式的矩阵形式及求解本征值、本征矢的矩阵方法；了解狄拉克符号的意义及基本应用。</w:t>
      </w:r>
    </w:p>
    <w:p w14:paraId="79A869F0"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6、自旋 </w:t>
      </w:r>
    </w:p>
    <w:p w14:paraId="4CF52010"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电子自旋态与自旋算符，总角动量的本征态，碱金属原子光谱的双线结构与反常塞曼效应，电磁场中的Schrodinger方程，自旋单态与三重态，光谱线的精细和超精细结构。 </w:t>
      </w:r>
    </w:p>
    <w:p w14:paraId="72DBD3A9"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了解斯特恩—盖拉赫实验及其他自旋存在的实验证据，电子自旋回转磁比率与轨道回转磁比率；熟练掌握自旋算符的对易关系和自旋算符的矩阵形式(泡利矩阵)、与自旋相联系的测量值、概率和平均值等的计算以及其本征值方程和本征矢的求解方法；了解电磁场中的Schrodinger方程和简单塞曼效应的物理机制；掌握角动量耦合（自旋-轨道藕合）的概念、总角动量本征态的求解及碱金属原子光谱的精细和超精细结构；熟练掌握自旋单态与三重态求解方法及物理意义。</w:t>
      </w:r>
    </w:p>
    <w:p w14:paraId="7653F007"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7、定态问题的近似方法 </w:t>
      </w:r>
    </w:p>
    <w:p w14:paraId="0D2C43A4"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非简并定态微扰论，变分法。</w:t>
      </w:r>
    </w:p>
    <w:p w14:paraId="762BB13C"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了解定态微扰论的适用范围和条件；掌握非简并定态微扰论中波函数一级修正和能级一级、二级修正的计算；掌握变分法的基本应用。  </w:t>
      </w:r>
    </w:p>
    <w:p w14:paraId="053B2FA7"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 xml:space="preserve">8、多体问题 </w:t>
      </w:r>
    </w:p>
    <w:p w14:paraId="4A9FE006" w14:textId="77777777" w:rsidR="00572841" w:rsidRDefault="00572841" w:rsidP="00572841">
      <w:pPr>
        <w:pStyle w:val="1"/>
        <w:spacing w:line="360" w:lineRule="auto"/>
        <w:ind w:firstLine="480"/>
        <w:rPr>
          <w:rFonts w:ascii="新宋体" w:eastAsia="新宋体" w:hAnsi="新宋体"/>
          <w:sz w:val="24"/>
        </w:rPr>
      </w:pPr>
      <w:r>
        <w:rPr>
          <w:rFonts w:ascii="新宋体" w:eastAsia="新宋体" w:hAnsi="新宋体" w:hint="eastAsia"/>
          <w:sz w:val="24"/>
        </w:rPr>
        <w:t>了解量子力学全同性原理及其对于多体系统波函数的限制；费米子和波色子的基本性质和泡利原理。</w:t>
      </w:r>
    </w:p>
    <w:p w14:paraId="72623585" w14:textId="77777777" w:rsidR="00572841" w:rsidRDefault="00572841" w:rsidP="00572841">
      <w:pPr>
        <w:pStyle w:val="a8"/>
        <w:spacing w:before="0" w:beforeAutospacing="0" w:after="0" w:afterAutospacing="0"/>
        <w:ind w:firstLineChars="200" w:firstLine="562"/>
        <w:rPr>
          <w:rStyle w:val="a7"/>
          <w:rFonts w:ascii="仿宋" w:eastAsia="仿宋" w:hAnsi="仿宋"/>
          <w:sz w:val="28"/>
          <w:szCs w:val="28"/>
        </w:rPr>
      </w:pPr>
    </w:p>
    <w:p w14:paraId="3CAC2C5F" w14:textId="77777777" w:rsidR="00572841" w:rsidRDefault="00572841" w:rsidP="00572841">
      <w:pPr>
        <w:spacing w:line="360" w:lineRule="auto"/>
        <w:rPr>
          <w:rFonts w:ascii="新宋体" w:eastAsia="新宋体" w:hAnsi="新宋体"/>
          <w:sz w:val="24"/>
        </w:rPr>
      </w:pPr>
      <w:r>
        <w:rPr>
          <w:rFonts w:ascii="新宋体" w:eastAsia="新宋体" w:hAnsi="新宋体" w:hint="eastAsia"/>
          <w:sz w:val="24"/>
        </w:rPr>
        <w:t>参考书目：</w:t>
      </w:r>
    </w:p>
    <w:p w14:paraId="342F187F" w14:textId="77777777" w:rsidR="00572841" w:rsidRDefault="00572841" w:rsidP="00572841">
      <w:pPr>
        <w:pStyle w:val="a8"/>
        <w:spacing w:before="0" w:beforeAutospacing="0" w:after="0" w:afterAutospacing="0"/>
        <w:ind w:leftChars="228" w:left="840" w:hangingChars="150" w:hanging="361"/>
        <w:rPr>
          <w:rStyle w:val="a7"/>
          <w:rFonts w:ascii="新宋体" w:eastAsia="新宋体" w:hAnsi="新宋体" w:cs="新宋体"/>
        </w:rPr>
      </w:pPr>
      <w:r>
        <w:rPr>
          <w:rStyle w:val="a7"/>
          <w:rFonts w:ascii="新宋体" w:eastAsia="新宋体" w:hAnsi="新宋体" w:cs="新宋体" w:hint="eastAsia"/>
        </w:rPr>
        <w:t>1、</w:t>
      </w:r>
      <w:bookmarkStart w:id="0" w:name="itemlist-title"/>
      <w:r>
        <w:rPr>
          <w:rStyle w:val="a7"/>
          <w:rFonts w:ascii="新宋体" w:eastAsia="新宋体" w:hAnsi="新宋体" w:cs="新宋体" w:hint="eastAsia"/>
        </w:rPr>
        <w:t>曾谨言，《量子力学教程》（第三版）</w:t>
      </w:r>
      <w:bookmarkEnd w:id="0"/>
      <w:r>
        <w:rPr>
          <w:rStyle w:val="a7"/>
          <w:rFonts w:ascii="新宋体" w:eastAsia="新宋体" w:hAnsi="新宋体" w:cs="新宋体" w:hint="eastAsia"/>
        </w:rPr>
        <w:t>，科学出版社，2014年（</w:t>
      </w:r>
      <w:r>
        <w:rPr>
          <w:rFonts w:ascii="新宋体" w:eastAsia="新宋体" w:hAnsi="新宋体" w:cs="新宋体" w:hint="eastAsia"/>
          <w:kern w:val="2"/>
        </w:rPr>
        <w:t>“十二五”普通高等教育本科国家级规划教材</w:t>
      </w:r>
      <w:r>
        <w:rPr>
          <w:rStyle w:val="a7"/>
          <w:rFonts w:ascii="新宋体" w:eastAsia="新宋体" w:hAnsi="新宋体" w:cs="新宋体" w:hint="eastAsia"/>
        </w:rPr>
        <w:t>）</w:t>
      </w:r>
    </w:p>
    <w:p w14:paraId="0DCB8DC4" w14:textId="77777777" w:rsidR="00572841" w:rsidRDefault="00572841" w:rsidP="00572841">
      <w:pPr>
        <w:pStyle w:val="a8"/>
        <w:spacing w:before="0" w:beforeAutospacing="0" w:after="0" w:afterAutospacing="0"/>
        <w:ind w:leftChars="228" w:left="840" w:hangingChars="150" w:hanging="361"/>
        <w:rPr>
          <w:rStyle w:val="a7"/>
          <w:rFonts w:ascii="新宋体" w:eastAsia="新宋体" w:hAnsi="新宋体" w:cs="新宋体"/>
        </w:rPr>
      </w:pPr>
      <w:r>
        <w:rPr>
          <w:rStyle w:val="a7"/>
          <w:rFonts w:ascii="新宋体" w:eastAsia="新宋体" w:hAnsi="新宋体" w:cs="新宋体" w:hint="eastAsia"/>
        </w:rPr>
        <w:lastRenderedPageBreak/>
        <w:t>2、周世勋，《量子力学教程》（第二版），高等教育出版社，2009年（普通高等教育“十一五”国家级规划教材）</w:t>
      </w:r>
    </w:p>
    <w:p w14:paraId="550A5292" w14:textId="77777777" w:rsidR="00572841" w:rsidRDefault="00572841" w:rsidP="00572841">
      <w:pPr>
        <w:pStyle w:val="a8"/>
        <w:spacing w:before="0" w:beforeAutospacing="0" w:after="0" w:afterAutospacing="0"/>
        <w:ind w:firstLineChars="200" w:firstLine="482"/>
        <w:rPr>
          <w:rStyle w:val="a7"/>
          <w:rFonts w:ascii="新宋体" w:eastAsia="新宋体" w:hAnsi="新宋体" w:cs="新宋体"/>
        </w:rPr>
      </w:pPr>
      <w:r>
        <w:rPr>
          <w:rStyle w:val="a7"/>
          <w:rFonts w:ascii="新宋体" w:eastAsia="新宋体" w:hAnsi="新宋体" w:cs="新宋体" w:hint="eastAsia"/>
        </w:rPr>
        <w:t>3、曾谨言，《</w:t>
      </w:r>
      <w:hyperlink r:id="rId6" w:anchor="ddclick?act=click&amp;pos=23387300_0_1_q&amp;cat=&amp;key=%C1%BF%D7%D3%C1%A6%D1%A7+%D4%F8%BD%F7%D1%D4&amp;qinfo=38_1_60&amp;pinfo=&amp;minfo=&amp;ninfo=&amp;custid=&amp;permid=20140627180557462823556100598377340&amp;ref=http%3A%2F%2Fsearch.dangdang.com%2F%3Fkey%3D%25C1%25BF%25D7%25D3%25C1%25A6%" w:tgtFrame="_blank" w:tooltip=" 量子力学 卷Ⅰ （第五版）   " w:history="1">
        <w:r>
          <w:rPr>
            <w:rStyle w:val="a7"/>
            <w:rFonts w:ascii="新宋体" w:eastAsia="新宋体" w:hAnsi="新宋体" w:cs="新宋体" w:hint="eastAsia"/>
          </w:rPr>
          <w:t>量子力学（卷Ⅰ）》（第五版）</w:t>
        </w:r>
      </w:hyperlink>
      <w:r>
        <w:rPr>
          <w:rStyle w:val="a7"/>
          <w:rFonts w:ascii="新宋体" w:eastAsia="新宋体" w:hAnsi="新宋体" w:cs="新宋体" w:hint="eastAsia"/>
        </w:rPr>
        <w:t>，科学出版社，2014年</w:t>
      </w:r>
    </w:p>
    <w:p w14:paraId="080E97FD" w14:textId="77777777" w:rsidR="00572841" w:rsidRDefault="00572841" w:rsidP="00572841">
      <w:pPr>
        <w:spacing w:line="360" w:lineRule="auto"/>
        <w:jc w:val="center"/>
        <w:rPr>
          <w:rFonts w:ascii="方正兰亭黑_YS_GB18030" w:eastAsia="方正兰亭黑_YS_GB18030" w:hAnsi="新宋体"/>
          <w:sz w:val="30"/>
          <w:szCs w:val="30"/>
        </w:rPr>
      </w:pPr>
    </w:p>
    <w:p w14:paraId="32E97C6F" w14:textId="77777777" w:rsidR="00572841" w:rsidRDefault="00572841" w:rsidP="00572841">
      <w:pPr>
        <w:spacing w:line="360" w:lineRule="auto"/>
        <w:jc w:val="center"/>
        <w:rPr>
          <w:b/>
          <w:bCs/>
          <w:sz w:val="32"/>
          <w:szCs w:val="32"/>
        </w:rPr>
      </w:pPr>
    </w:p>
    <w:p w14:paraId="425778A7" w14:textId="77777777" w:rsidR="00572841" w:rsidRDefault="00572841" w:rsidP="00572841">
      <w:pPr>
        <w:spacing w:line="360" w:lineRule="auto"/>
        <w:jc w:val="center"/>
        <w:rPr>
          <w:b/>
          <w:bCs/>
          <w:sz w:val="32"/>
          <w:szCs w:val="32"/>
        </w:rPr>
      </w:pPr>
    </w:p>
    <w:p w14:paraId="30BC7FB4" w14:textId="77777777" w:rsidR="00572841" w:rsidRDefault="00572841" w:rsidP="00572841">
      <w:pPr>
        <w:spacing w:line="360" w:lineRule="auto"/>
        <w:jc w:val="center"/>
        <w:rPr>
          <w:b/>
          <w:bCs/>
          <w:sz w:val="32"/>
          <w:szCs w:val="32"/>
        </w:rPr>
      </w:pPr>
    </w:p>
    <w:p w14:paraId="4A7BD87C" w14:textId="77777777" w:rsidR="00572841" w:rsidRDefault="00572841" w:rsidP="00572841">
      <w:pPr>
        <w:spacing w:line="360" w:lineRule="auto"/>
        <w:jc w:val="center"/>
        <w:rPr>
          <w:b/>
          <w:bCs/>
          <w:sz w:val="32"/>
          <w:szCs w:val="32"/>
        </w:rPr>
      </w:pPr>
    </w:p>
    <w:p w14:paraId="0C2CDA74" w14:textId="77777777" w:rsidR="00572841" w:rsidRDefault="00572841" w:rsidP="00572841">
      <w:pPr>
        <w:spacing w:line="360" w:lineRule="auto"/>
        <w:jc w:val="center"/>
        <w:rPr>
          <w:b/>
          <w:bCs/>
          <w:sz w:val="32"/>
          <w:szCs w:val="32"/>
        </w:rPr>
      </w:pPr>
    </w:p>
    <w:p w14:paraId="2FC5399B" w14:textId="77777777" w:rsidR="00572841" w:rsidRDefault="00572841" w:rsidP="00572841">
      <w:pPr>
        <w:spacing w:line="360" w:lineRule="auto"/>
        <w:jc w:val="center"/>
        <w:rPr>
          <w:b/>
          <w:bCs/>
          <w:sz w:val="32"/>
          <w:szCs w:val="32"/>
        </w:rPr>
      </w:pPr>
    </w:p>
    <w:p w14:paraId="3C3FC241" w14:textId="77777777" w:rsidR="00572841" w:rsidRDefault="00572841" w:rsidP="00572841">
      <w:pPr>
        <w:spacing w:line="360" w:lineRule="auto"/>
        <w:jc w:val="center"/>
        <w:rPr>
          <w:b/>
          <w:bCs/>
          <w:sz w:val="32"/>
          <w:szCs w:val="32"/>
        </w:rPr>
      </w:pPr>
    </w:p>
    <w:p w14:paraId="750C145F" w14:textId="77777777" w:rsidR="00572841" w:rsidRDefault="00572841" w:rsidP="00572841">
      <w:pPr>
        <w:spacing w:line="360" w:lineRule="auto"/>
        <w:jc w:val="center"/>
        <w:rPr>
          <w:b/>
          <w:bCs/>
          <w:sz w:val="32"/>
          <w:szCs w:val="32"/>
        </w:rPr>
      </w:pPr>
    </w:p>
    <w:p w14:paraId="6B767BC4" w14:textId="77777777" w:rsidR="00572841" w:rsidRDefault="00572841" w:rsidP="00572841">
      <w:pPr>
        <w:spacing w:line="360" w:lineRule="auto"/>
        <w:jc w:val="center"/>
        <w:rPr>
          <w:b/>
          <w:bCs/>
          <w:sz w:val="32"/>
          <w:szCs w:val="32"/>
        </w:rPr>
      </w:pPr>
    </w:p>
    <w:p w14:paraId="3B7706C3" w14:textId="77777777" w:rsidR="00572841" w:rsidRDefault="00572841" w:rsidP="00572841">
      <w:pPr>
        <w:spacing w:line="360" w:lineRule="auto"/>
        <w:jc w:val="center"/>
        <w:rPr>
          <w:b/>
          <w:bCs/>
          <w:sz w:val="32"/>
          <w:szCs w:val="32"/>
        </w:rPr>
      </w:pPr>
    </w:p>
    <w:p w14:paraId="604B4AB8" w14:textId="77777777" w:rsidR="00572841" w:rsidRDefault="00572841" w:rsidP="00572841">
      <w:pPr>
        <w:spacing w:line="360" w:lineRule="auto"/>
        <w:jc w:val="center"/>
        <w:rPr>
          <w:b/>
          <w:bCs/>
          <w:sz w:val="32"/>
          <w:szCs w:val="32"/>
        </w:rPr>
      </w:pPr>
    </w:p>
    <w:p w14:paraId="437E538E" w14:textId="77777777" w:rsidR="00572841" w:rsidRDefault="00572841" w:rsidP="00572841">
      <w:pPr>
        <w:spacing w:line="360" w:lineRule="auto"/>
        <w:jc w:val="center"/>
        <w:rPr>
          <w:b/>
          <w:bCs/>
          <w:sz w:val="32"/>
          <w:szCs w:val="32"/>
        </w:rPr>
      </w:pPr>
    </w:p>
    <w:p w14:paraId="605838D7" w14:textId="77777777" w:rsidR="00572841" w:rsidRDefault="00572841" w:rsidP="00572841">
      <w:pPr>
        <w:spacing w:line="360" w:lineRule="auto"/>
        <w:jc w:val="center"/>
        <w:rPr>
          <w:b/>
          <w:bCs/>
          <w:sz w:val="32"/>
          <w:szCs w:val="32"/>
        </w:rPr>
      </w:pPr>
    </w:p>
    <w:p w14:paraId="33896A2C" w14:textId="77777777" w:rsidR="00572841" w:rsidRDefault="00572841" w:rsidP="00572841">
      <w:pPr>
        <w:spacing w:line="360" w:lineRule="auto"/>
        <w:jc w:val="center"/>
        <w:rPr>
          <w:b/>
          <w:bCs/>
          <w:sz w:val="32"/>
          <w:szCs w:val="32"/>
        </w:rPr>
      </w:pPr>
    </w:p>
    <w:p w14:paraId="39BADA33" w14:textId="77777777" w:rsidR="00572841" w:rsidRDefault="00572841" w:rsidP="00572841">
      <w:pPr>
        <w:spacing w:line="360" w:lineRule="auto"/>
        <w:jc w:val="center"/>
        <w:rPr>
          <w:b/>
          <w:bCs/>
          <w:sz w:val="32"/>
          <w:szCs w:val="32"/>
        </w:rPr>
      </w:pPr>
    </w:p>
    <w:p w14:paraId="5051A38E" w14:textId="77777777" w:rsidR="00572841" w:rsidRDefault="00572841" w:rsidP="00572841">
      <w:pPr>
        <w:spacing w:line="360" w:lineRule="auto"/>
        <w:jc w:val="center"/>
        <w:rPr>
          <w:b/>
          <w:bCs/>
          <w:sz w:val="32"/>
          <w:szCs w:val="32"/>
        </w:rPr>
      </w:pPr>
    </w:p>
    <w:p w14:paraId="66FC4DEF" w14:textId="77777777" w:rsidR="00572841" w:rsidRDefault="00572841" w:rsidP="00572841">
      <w:pPr>
        <w:spacing w:line="360" w:lineRule="auto"/>
        <w:jc w:val="center"/>
        <w:rPr>
          <w:b/>
          <w:bCs/>
          <w:sz w:val="32"/>
          <w:szCs w:val="32"/>
        </w:rPr>
      </w:pPr>
    </w:p>
    <w:p w14:paraId="7846B15F" w14:textId="77777777" w:rsidR="00572841" w:rsidRDefault="00572841" w:rsidP="00572841">
      <w:pPr>
        <w:spacing w:line="360" w:lineRule="auto"/>
        <w:jc w:val="center"/>
        <w:rPr>
          <w:b/>
          <w:bCs/>
          <w:sz w:val="32"/>
          <w:szCs w:val="32"/>
        </w:rPr>
      </w:pPr>
    </w:p>
    <w:p w14:paraId="4B0F8AC3" w14:textId="77777777" w:rsidR="00572841" w:rsidRDefault="00572841" w:rsidP="00572841">
      <w:pPr>
        <w:spacing w:line="360" w:lineRule="auto"/>
        <w:jc w:val="center"/>
        <w:rPr>
          <w:b/>
          <w:bCs/>
          <w:sz w:val="32"/>
          <w:szCs w:val="32"/>
        </w:rPr>
      </w:pPr>
    </w:p>
    <w:p w14:paraId="06C560E2" w14:textId="77777777" w:rsidR="006744A3" w:rsidRPr="00572841" w:rsidRDefault="006744A3"/>
    <w:sectPr w:rsidR="006744A3" w:rsidRPr="005728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126F8" w14:textId="77777777" w:rsidR="00536716" w:rsidRDefault="00536716" w:rsidP="00572841">
      <w:r>
        <w:separator/>
      </w:r>
    </w:p>
  </w:endnote>
  <w:endnote w:type="continuationSeparator" w:id="0">
    <w:p w14:paraId="52F84AFC" w14:textId="77777777" w:rsidR="00536716" w:rsidRDefault="00536716" w:rsidP="0057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兰亭黑_YS_GB18030">
    <w:altName w:val="Arial Unicode MS"/>
    <w:charset w:val="86"/>
    <w:family w:val="script"/>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444D4F" w14:textId="77777777" w:rsidR="00536716" w:rsidRDefault="00536716" w:rsidP="00572841">
      <w:r>
        <w:separator/>
      </w:r>
    </w:p>
  </w:footnote>
  <w:footnote w:type="continuationSeparator" w:id="0">
    <w:p w14:paraId="0A576B7B" w14:textId="77777777" w:rsidR="00536716" w:rsidRDefault="00536716" w:rsidP="005728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0BB7"/>
    <w:rsid w:val="001709C2"/>
    <w:rsid w:val="00210BB7"/>
    <w:rsid w:val="002467CC"/>
    <w:rsid w:val="003569B8"/>
    <w:rsid w:val="004B531C"/>
    <w:rsid w:val="00536716"/>
    <w:rsid w:val="005460FE"/>
    <w:rsid w:val="00572841"/>
    <w:rsid w:val="005F01D0"/>
    <w:rsid w:val="006744A3"/>
    <w:rsid w:val="00964B61"/>
    <w:rsid w:val="00AF21BB"/>
    <w:rsid w:val="00D119E1"/>
    <w:rsid w:val="00D55CE3"/>
    <w:rsid w:val="00E72405"/>
    <w:rsid w:val="00FF2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0E032"/>
  <w15:docId w15:val="{50894CEA-BB22-436A-AC3B-582D88F8A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2841"/>
    <w:pPr>
      <w:widowControl w:val="0"/>
      <w:jc w:val="both"/>
    </w:pPr>
    <w:rPr>
      <w:rFonts w:ascii="Cambria" w:eastAsia="宋体" w:hAnsi="Cambria" w:cs="Cambria"/>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284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2841"/>
    <w:rPr>
      <w:sz w:val="18"/>
      <w:szCs w:val="18"/>
    </w:rPr>
  </w:style>
  <w:style w:type="paragraph" w:styleId="a5">
    <w:name w:val="footer"/>
    <w:basedOn w:val="a"/>
    <w:link w:val="a6"/>
    <w:uiPriority w:val="99"/>
    <w:unhideWhenUsed/>
    <w:rsid w:val="00572841"/>
    <w:pPr>
      <w:tabs>
        <w:tab w:val="center" w:pos="4153"/>
        <w:tab w:val="right" w:pos="8306"/>
      </w:tabs>
      <w:snapToGrid w:val="0"/>
      <w:jc w:val="left"/>
    </w:pPr>
    <w:rPr>
      <w:sz w:val="18"/>
      <w:szCs w:val="18"/>
    </w:rPr>
  </w:style>
  <w:style w:type="character" w:customStyle="1" w:styleId="a6">
    <w:name w:val="页脚 字符"/>
    <w:basedOn w:val="a0"/>
    <w:link w:val="a5"/>
    <w:uiPriority w:val="99"/>
    <w:rsid w:val="00572841"/>
    <w:rPr>
      <w:sz w:val="18"/>
      <w:szCs w:val="18"/>
    </w:rPr>
  </w:style>
  <w:style w:type="paragraph" w:customStyle="1" w:styleId="1">
    <w:name w:val="列出段落1"/>
    <w:basedOn w:val="a"/>
    <w:rsid w:val="00572841"/>
    <w:pPr>
      <w:ind w:firstLineChars="200" w:firstLine="420"/>
    </w:pPr>
    <w:rPr>
      <w:rFonts w:ascii="Times New Roman" w:hAnsi="Times New Roman" w:cs="Times New Roman"/>
    </w:rPr>
  </w:style>
  <w:style w:type="character" w:styleId="a7">
    <w:name w:val="Strong"/>
    <w:qFormat/>
    <w:rsid w:val="00572841"/>
    <w:rPr>
      <w:b/>
      <w:bCs/>
    </w:rPr>
  </w:style>
  <w:style w:type="paragraph" w:styleId="a8">
    <w:name w:val="Normal (Web)"/>
    <w:basedOn w:val="a"/>
    <w:qFormat/>
    <w:rsid w:val="00572841"/>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oduct.dangdang.com/23387300.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4</Pages>
  <Words>391</Words>
  <Characters>2233</Characters>
  <Application>Microsoft Office Word</Application>
  <DocSecurity>0</DocSecurity>
  <Lines>18</Lines>
  <Paragraphs>5</Paragraphs>
  <ScaleCrop>false</ScaleCrop>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佟荟全</cp:lastModifiedBy>
  <cp:revision>10</cp:revision>
  <dcterms:created xsi:type="dcterms:W3CDTF">2019-09-16T06:42:00Z</dcterms:created>
  <dcterms:modified xsi:type="dcterms:W3CDTF">2021-09-10T07:42:00Z</dcterms:modified>
</cp:coreProperties>
</file>